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82" w:rsidRPr="00786882" w:rsidRDefault="00786882" w:rsidP="00EE13C9">
      <w:pPr>
        <w:spacing w:after="0" w:line="240" w:lineRule="auto"/>
        <w:rPr>
          <w:rFonts w:ascii="Times New Roman" w:hAnsi="Times New Roman" w:cs="Times New Roman"/>
          <w:sz w:val="24"/>
          <w:szCs w:val="24"/>
        </w:rPr>
      </w:pPr>
      <w:r w:rsidRPr="00786882">
        <w:rPr>
          <w:rFonts w:ascii="Times New Roman" w:hAnsi="Times New Roman" w:cs="Times New Roman"/>
          <w:sz w:val="24"/>
          <w:szCs w:val="24"/>
        </w:rPr>
        <w:t>УДК 69.001.5</w:t>
      </w:r>
    </w:p>
    <w:p w:rsidR="00EE13C9" w:rsidRDefault="00EE13C9" w:rsidP="00EE13C9">
      <w:pPr>
        <w:spacing w:after="0" w:line="240" w:lineRule="auto"/>
        <w:jc w:val="center"/>
        <w:rPr>
          <w:rFonts w:ascii="Times New Roman" w:hAnsi="Times New Roman" w:cs="Times New Roman"/>
          <w:b/>
          <w:sz w:val="24"/>
          <w:szCs w:val="24"/>
        </w:rPr>
      </w:pPr>
      <w:r w:rsidRPr="00786882">
        <w:rPr>
          <w:rFonts w:ascii="Times New Roman" w:hAnsi="Times New Roman" w:cs="Times New Roman"/>
          <w:b/>
          <w:sz w:val="24"/>
          <w:szCs w:val="24"/>
        </w:rPr>
        <w:t>РЕАЛИЗАЦИЯ КОНЦЕПЦИИ НИЗКОУГЛЕРОДНОГО РАЗВИТИЯ ПРИ СТРОИТЕЛЬСТВЕ ГРАЖДАНСКИХ ЗДАНИЙ</w:t>
      </w:r>
    </w:p>
    <w:p w:rsidR="00EE13C9" w:rsidRPr="00EE13C9" w:rsidRDefault="00EE13C9" w:rsidP="00EE13C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М.О. Крутилова ст. пр</w:t>
      </w:r>
      <w:r w:rsidR="0057239E">
        <w:rPr>
          <w:rFonts w:ascii="Times New Roman" w:hAnsi="Times New Roman" w:cs="Times New Roman"/>
          <w:i/>
          <w:sz w:val="24"/>
          <w:szCs w:val="24"/>
        </w:rPr>
        <w:t>еп</w:t>
      </w:r>
      <w:r>
        <w:rPr>
          <w:rFonts w:ascii="Times New Roman" w:hAnsi="Times New Roman" w:cs="Times New Roman"/>
          <w:i/>
          <w:sz w:val="24"/>
          <w:szCs w:val="24"/>
        </w:rPr>
        <w:t>., В.В. Науменко, магистрант</w:t>
      </w:r>
    </w:p>
    <w:p w:rsidR="00782A3D" w:rsidRPr="0057239E" w:rsidRDefault="00857638" w:rsidP="00857638">
      <w:pPr>
        <w:spacing w:after="0" w:line="240" w:lineRule="auto"/>
        <w:jc w:val="center"/>
        <w:rPr>
          <w:rFonts w:ascii="Times New Roman" w:hAnsi="Times New Roman" w:cs="Times New Roman"/>
          <w:i/>
          <w:sz w:val="24"/>
          <w:szCs w:val="24"/>
        </w:rPr>
      </w:pPr>
      <w:r w:rsidRPr="0057239E">
        <w:rPr>
          <w:rFonts w:ascii="Times New Roman" w:hAnsi="Times New Roman" w:cs="Times New Roman"/>
          <w:i/>
          <w:sz w:val="24"/>
          <w:szCs w:val="24"/>
        </w:rPr>
        <w:t>Белгородский государственный технологический университет</w:t>
      </w:r>
      <w:r w:rsidR="00782A3D" w:rsidRPr="0057239E">
        <w:rPr>
          <w:rFonts w:ascii="Times New Roman" w:hAnsi="Times New Roman" w:cs="Times New Roman"/>
          <w:i/>
          <w:sz w:val="24"/>
          <w:szCs w:val="24"/>
        </w:rPr>
        <w:t xml:space="preserve"> </w:t>
      </w:r>
    </w:p>
    <w:p w:rsidR="00857638" w:rsidRPr="0057239E" w:rsidRDefault="00782A3D" w:rsidP="00857638">
      <w:pPr>
        <w:spacing w:after="0" w:line="240" w:lineRule="auto"/>
        <w:jc w:val="center"/>
        <w:rPr>
          <w:rFonts w:ascii="Times New Roman" w:hAnsi="Times New Roman" w:cs="Times New Roman"/>
          <w:i/>
          <w:sz w:val="24"/>
          <w:szCs w:val="24"/>
        </w:rPr>
      </w:pPr>
      <w:r w:rsidRPr="0057239E">
        <w:rPr>
          <w:rFonts w:ascii="Times New Roman" w:hAnsi="Times New Roman" w:cs="Times New Roman"/>
          <w:i/>
          <w:sz w:val="24"/>
          <w:szCs w:val="24"/>
        </w:rPr>
        <w:t>им. В.Г. Шухова</w:t>
      </w:r>
      <w:r w:rsidR="0057239E">
        <w:rPr>
          <w:rFonts w:ascii="Times New Roman" w:hAnsi="Times New Roman" w:cs="Times New Roman"/>
          <w:i/>
          <w:sz w:val="24"/>
          <w:szCs w:val="24"/>
        </w:rPr>
        <w:t xml:space="preserve"> </w:t>
      </w:r>
      <w:r w:rsidR="0057239E" w:rsidRPr="0057239E">
        <w:rPr>
          <w:rFonts w:ascii="Times New Roman" w:hAnsi="Times New Roman" w:cs="Times New Roman"/>
          <w:i/>
          <w:sz w:val="24"/>
          <w:szCs w:val="24"/>
        </w:rPr>
        <w:t>308012</w:t>
      </w:r>
      <w:r w:rsidR="0057239E">
        <w:rPr>
          <w:rFonts w:ascii="Times New Roman" w:hAnsi="Times New Roman" w:cs="Times New Roman"/>
          <w:i/>
          <w:sz w:val="24"/>
          <w:szCs w:val="24"/>
        </w:rPr>
        <w:t>, г. Белгород, ул. Костюкова, д. 46, тел. (4722) 309-998</w:t>
      </w:r>
    </w:p>
    <w:p w:rsidR="00857638" w:rsidRPr="008A262E" w:rsidRDefault="0057239E" w:rsidP="0057239E">
      <w:pPr>
        <w:spacing w:after="0" w:line="240" w:lineRule="auto"/>
        <w:jc w:val="center"/>
        <w:rPr>
          <w:rFonts w:ascii="Times New Roman" w:hAnsi="Times New Roman" w:cs="Times New Roman"/>
          <w:i/>
          <w:sz w:val="24"/>
          <w:szCs w:val="24"/>
          <w:lang w:val="en-US"/>
        </w:rPr>
      </w:pPr>
      <w:r w:rsidRPr="0057239E">
        <w:rPr>
          <w:rFonts w:ascii="Times New Roman" w:hAnsi="Times New Roman" w:cs="Times New Roman"/>
          <w:i/>
          <w:sz w:val="24"/>
          <w:szCs w:val="24"/>
          <w:lang w:val="en-US"/>
        </w:rPr>
        <w:t>E</w:t>
      </w:r>
      <w:r w:rsidRPr="008A262E">
        <w:rPr>
          <w:rFonts w:ascii="Times New Roman" w:hAnsi="Times New Roman" w:cs="Times New Roman"/>
          <w:i/>
          <w:sz w:val="24"/>
          <w:szCs w:val="24"/>
          <w:lang w:val="en-US"/>
        </w:rPr>
        <w:t>-</w:t>
      </w:r>
      <w:r w:rsidRPr="0057239E">
        <w:rPr>
          <w:rFonts w:ascii="Times New Roman" w:hAnsi="Times New Roman" w:cs="Times New Roman"/>
          <w:i/>
          <w:sz w:val="24"/>
          <w:szCs w:val="24"/>
          <w:lang w:val="en-US"/>
        </w:rPr>
        <w:t>mail</w:t>
      </w:r>
      <w:r w:rsidRPr="008A262E">
        <w:rPr>
          <w:rFonts w:ascii="Times New Roman" w:hAnsi="Times New Roman" w:cs="Times New Roman"/>
          <w:i/>
          <w:sz w:val="24"/>
          <w:szCs w:val="24"/>
          <w:lang w:val="en-US"/>
        </w:rPr>
        <w:t xml:space="preserve">: </w:t>
      </w:r>
      <w:r w:rsidR="0088358E" w:rsidRPr="00CF1125">
        <w:rPr>
          <w:rFonts w:ascii="Times New Roman" w:hAnsi="Times New Roman" w:cs="Times New Roman"/>
          <w:i/>
          <w:sz w:val="24"/>
          <w:szCs w:val="24"/>
          <w:lang w:val="en-US"/>
        </w:rPr>
        <w:t>marykrutilova</w:t>
      </w:r>
      <w:r w:rsidR="0088358E" w:rsidRPr="008A262E">
        <w:rPr>
          <w:rFonts w:ascii="Times New Roman" w:hAnsi="Times New Roman" w:cs="Times New Roman"/>
          <w:i/>
          <w:sz w:val="24"/>
          <w:szCs w:val="24"/>
          <w:lang w:val="en-US"/>
        </w:rPr>
        <w:t>@</w:t>
      </w:r>
      <w:r w:rsidR="0088358E" w:rsidRPr="00CF1125">
        <w:rPr>
          <w:rFonts w:ascii="Times New Roman" w:hAnsi="Times New Roman" w:cs="Times New Roman"/>
          <w:i/>
          <w:sz w:val="24"/>
          <w:szCs w:val="24"/>
          <w:lang w:val="en-US"/>
        </w:rPr>
        <w:t>gmail</w:t>
      </w:r>
      <w:r w:rsidR="0088358E" w:rsidRPr="008A262E">
        <w:rPr>
          <w:rFonts w:ascii="Times New Roman" w:hAnsi="Times New Roman" w:cs="Times New Roman"/>
          <w:i/>
          <w:sz w:val="24"/>
          <w:szCs w:val="24"/>
          <w:lang w:val="en-US"/>
        </w:rPr>
        <w:t>.</w:t>
      </w:r>
      <w:r w:rsidR="0088358E" w:rsidRPr="00CF1125">
        <w:rPr>
          <w:rFonts w:ascii="Times New Roman" w:hAnsi="Times New Roman" w:cs="Times New Roman"/>
          <w:i/>
          <w:sz w:val="24"/>
          <w:szCs w:val="24"/>
          <w:lang w:val="en-US"/>
        </w:rPr>
        <w:t>com</w:t>
      </w:r>
      <w:r w:rsidR="0088358E" w:rsidRPr="008A262E">
        <w:rPr>
          <w:rFonts w:ascii="Times New Roman" w:hAnsi="Times New Roman" w:cs="Times New Roman"/>
          <w:i/>
          <w:sz w:val="24"/>
          <w:szCs w:val="24"/>
          <w:lang w:val="en-US"/>
        </w:rPr>
        <w:t xml:space="preserve">, </w:t>
      </w:r>
      <w:r w:rsidR="008A262E" w:rsidRPr="008A262E">
        <w:rPr>
          <w:rFonts w:ascii="Times New Roman" w:hAnsi="Times New Roman" w:cs="Times New Roman"/>
          <w:i/>
          <w:sz w:val="24"/>
          <w:szCs w:val="24"/>
          <w:lang w:val="en-US"/>
        </w:rPr>
        <w:t>slavanaum@mail.ru</w:t>
      </w:r>
    </w:p>
    <w:p w:rsidR="008A262E" w:rsidRPr="008A262E" w:rsidRDefault="008A262E" w:rsidP="0057239E">
      <w:pPr>
        <w:spacing w:after="0" w:line="240" w:lineRule="auto"/>
        <w:jc w:val="center"/>
        <w:rPr>
          <w:rFonts w:ascii="Times New Roman" w:hAnsi="Times New Roman" w:cs="Times New Roman"/>
          <w:i/>
          <w:sz w:val="24"/>
          <w:szCs w:val="24"/>
          <w:lang w:val="en-US"/>
        </w:rPr>
      </w:pPr>
    </w:p>
    <w:p w:rsidR="00782A3D" w:rsidRDefault="00782A3D" w:rsidP="00EE13C9">
      <w:pPr>
        <w:spacing w:after="0" w:line="240" w:lineRule="auto"/>
        <w:ind w:firstLine="709"/>
        <w:jc w:val="both"/>
        <w:rPr>
          <w:rFonts w:ascii="Times New Roman" w:hAnsi="Times New Roman" w:cs="Times New Roman"/>
          <w:sz w:val="24"/>
          <w:szCs w:val="24"/>
        </w:rPr>
      </w:pPr>
      <w:r w:rsidRPr="0057239E">
        <w:rPr>
          <w:rFonts w:ascii="Times New Roman" w:hAnsi="Times New Roman" w:cs="Times New Roman"/>
          <w:i/>
          <w:sz w:val="24"/>
          <w:szCs w:val="24"/>
        </w:rPr>
        <w:t>Аннотация:</w:t>
      </w:r>
      <w:r w:rsidR="00AD5D6F" w:rsidRPr="00786882">
        <w:rPr>
          <w:rFonts w:ascii="Times New Roman" w:hAnsi="Times New Roman" w:cs="Times New Roman"/>
          <w:sz w:val="24"/>
          <w:szCs w:val="24"/>
        </w:rPr>
        <w:t xml:space="preserve"> Устойчивое </w:t>
      </w:r>
      <w:r w:rsidR="007F5B35" w:rsidRPr="00786882">
        <w:rPr>
          <w:rFonts w:ascii="Times New Roman" w:hAnsi="Times New Roman" w:cs="Times New Roman"/>
          <w:sz w:val="24"/>
          <w:szCs w:val="24"/>
        </w:rPr>
        <w:t xml:space="preserve">низкоуглеродное </w:t>
      </w:r>
      <w:r w:rsidR="00AD5D6F" w:rsidRPr="00786882">
        <w:rPr>
          <w:rFonts w:ascii="Times New Roman" w:hAnsi="Times New Roman" w:cs="Times New Roman"/>
          <w:sz w:val="24"/>
          <w:szCs w:val="24"/>
        </w:rPr>
        <w:t xml:space="preserve">развитие строительной индустрии интегрирует факторы социальной, финансовой и </w:t>
      </w:r>
      <w:r w:rsidR="007F5B35" w:rsidRPr="00786882">
        <w:rPr>
          <w:rFonts w:ascii="Times New Roman" w:hAnsi="Times New Roman" w:cs="Times New Roman"/>
          <w:sz w:val="24"/>
          <w:szCs w:val="24"/>
        </w:rPr>
        <w:t xml:space="preserve">экологической </w:t>
      </w:r>
      <w:r w:rsidR="00AD5D6F" w:rsidRPr="00786882">
        <w:rPr>
          <w:rFonts w:ascii="Times New Roman" w:hAnsi="Times New Roman" w:cs="Times New Roman"/>
          <w:sz w:val="24"/>
          <w:szCs w:val="24"/>
        </w:rPr>
        <w:t xml:space="preserve">ответственности </w:t>
      </w:r>
      <w:r w:rsidR="007F5B35" w:rsidRPr="00786882">
        <w:rPr>
          <w:rFonts w:ascii="Times New Roman" w:hAnsi="Times New Roman" w:cs="Times New Roman"/>
          <w:sz w:val="24"/>
          <w:szCs w:val="24"/>
        </w:rPr>
        <w:t xml:space="preserve">застройщиков </w:t>
      </w:r>
      <w:r w:rsidR="00AD5D6F" w:rsidRPr="00786882">
        <w:rPr>
          <w:rFonts w:ascii="Times New Roman" w:hAnsi="Times New Roman" w:cs="Times New Roman"/>
          <w:sz w:val="24"/>
          <w:szCs w:val="24"/>
        </w:rPr>
        <w:t xml:space="preserve">с целью </w:t>
      </w:r>
      <w:r w:rsidR="007F5B35" w:rsidRPr="00786882">
        <w:rPr>
          <w:rFonts w:ascii="Times New Roman" w:hAnsi="Times New Roman" w:cs="Times New Roman"/>
          <w:sz w:val="24"/>
          <w:szCs w:val="24"/>
        </w:rPr>
        <w:t>минимизации</w:t>
      </w:r>
      <w:r w:rsidR="00AD5D6F" w:rsidRPr="00786882">
        <w:rPr>
          <w:rFonts w:ascii="Times New Roman" w:hAnsi="Times New Roman" w:cs="Times New Roman"/>
          <w:sz w:val="24"/>
          <w:szCs w:val="24"/>
        </w:rPr>
        <w:t xml:space="preserve"> экологического воздействия на окружающую среду.</w:t>
      </w:r>
      <w:r w:rsidRPr="00786882">
        <w:rPr>
          <w:rFonts w:ascii="Times New Roman" w:hAnsi="Times New Roman" w:cs="Times New Roman"/>
          <w:sz w:val="24"/>
          <w:szCs w:val="24"/>
        </w:rPr>
        <w:t xml:space="preserve"> </w:t>
      </w:r>
      <w:r w:rsidR="00AD5D6F" w:rsidRPr="00786882">
        <w:rPr>
          <w:rFonts w:ascii="Times New Roman" w:hAnsi="Times New Roman" w:cs="Times New Roman"/>
          <w:sz w:val="24"/>
          <w:szCs w:val="24"/>
        </w:rPr>
        <w:t xml:space="preserve">Для рациональной и эффективной реализации </w:t>
      </w:r>
      <w:r w:rsidR="007F5B35" w:rsidRPr="00786882">
        <w:rPr>
          <w:rFonts w:ascii="Times New Roman" w:hAnsi="Times New Roman" w:cs="Times New Roman"/>
          <w:sz w:val="24"/>
          <w:szCs w:val="24"/>
        </w:rPr>
        <w:t>принципа экологической безопасности объектов гражданского строительства</w:t>
      </w:r>
      <w:r w:rsidR="00AD5D6F" w:rsidRPr="00786882">
        <w:rPr>
          <w:rFonts w:ascii="Times New Roman" w:hAnsi="Times New Roman" w:cs="Times New Roman"/>
          <w:sz w:val="24"/>
          <w:szCs w:val="24"/>
        </w:rPr>
        <w:t xml:space="preserve"> </w:t>
      </w:r>
      <w:r w:rsidR="007F5B35" w:rsidRPr="00786882">
        <w:rPr>
          <w:rFonts w:ascii="Times New Roman" w:hAnsi="Times New Roman" w:cs="Times New Roman"/>
          <w:sz w:val="24"/>
          <w:szCs w:val="24"/>
        </w:rPr>
        <w:t xml:space="preserve">предлагается проводить экостоимостную оценку </w:t>
      </w:r>
      <w:r w:rsidR="00F14E32" w:rsidRPr="00786882">
        <w:rPr>
          <w:rFonts w:ascii="Times New Roman" w:hAnsi="Times New Roman" w:cs="Times New Roman"/>
          <w:sz w:val="24"/>
          <w:szCs w:val="24"/>
        </w:rPr>
        <w:t>углеродного воздействия</w:t>
      </w:r>
      <w:r w:rsidR="007F5B35" w:rsidRPr="00786882">
        <w:rPr>
          <w:rFonts w:ascii="Times New Roman" w:hAnsi="Times New Roman" w:cs="Times New Roman"/>
          <w:sz w:val="24"/>
          <w:szCs w:val="24"/>
        </w:rPr>
        <w:t>. Это поспособствует стимулированию</w:t>
      </w:r>
      <w:r w:rsidR="00AD5D6F" w:rsidRPr="00786882">
        <w:rPr>
          <w:rFonts w:ascii="Times New Roman" w:hAnsi="Times New Roman" w:cs="Times New Roman"/>
          <w:sz w:val="24"/>
          <w:szCs w:val="24"/>
        </w:rPr>
        <w:t xml:space="preserve"> </w:t>
      </w:r>
      <w:r w:rsidR="007F5B35" w:rsidRPr="00786882">
        <w:rPr>
          <w:rFonts w:ascii="Times New Roman" w:hAnsi="Times New Roman" w:cs="Times New Roman"/>
          <w:sz w:val="24"/>
          <w:szCs w:val="24"/>
        </w:rPr>
        <w:t>участников строительства</w:t>
      </w:r>
      <w:r w:rsidR="00F14E32" w:rsidRPr="00786882">
        <w:rPr>
          <w:rFonts w:ascii="Times New Roman" w:hAnsi="Times New Roman" w:cs="Times New Roman"/>
          <w:sz w:val="24"/>
          <w:szCs w:val="24"/>
        </w:rPr>
        <w:t xml:space="preserve"> к снижению </w:t>
      </w:r>
      <w:r w:rsidR="00AD5D6F" w:rsidRPr="00786882">
        <w:rPr>
          <w:rFonts w:ascii="Times New Roman" w:hAnsi="Times New Roman" w:cs="Times New Roman"/>
          <w:sz w:val="24"/>
          <w:szCs w:val="24"/>
        </w:rPr>
        <w:t>выбросов СО</w:t>
      </w:r>
      <w:r w:rsidR="00AD5D6F" w:rsidRPr="00786882">
        <w:rPr>
          <w:rFonts w:ascii="Times New Roman" w:hAnsi="Times New Roman" w:cs="Times New Roman"/>
          <w:sz w:val="24"/>
          <w:szCs w:val="24"/>
          <w:vertAlign w:val="subscript"/>
        </w:rPr>
        <w:t>2</w:t>
      </w:r>
      <w:r w:rsidR="005E14D2" w:rsidRPr="00786882">
        <w:rPr>
          <w:rFonts w:ascii="Times New Roman" w:hAnsi="Times New Roman" w:cs="Times New Roman"/>
          <w:sz w:val="24"/>
          <w:szCs w:val="24"/>
        </w:rPr>
        <w:t>, осно</w:t>
      </w:r>
      <w:r w:rsidR="00AD5D6F" w:rsidRPr="00786882">
        <w:rPr>
          <w:rFonts w:ascii="Times New Roman" w:hAnsi="Times New Roman" w:cs="Times New Roman"/>
          <w:sz w:val="24"/>
          <w:szCs w:val="24"/>
        </w:rPr>
        <w:t>ва</w:t>
      </w:r>
      <w:r w:rsidR="007F5B35" w:rsidRPr="00786882">
        <w:rPr>
          <w:rFonts w:ascii="Times New Roman" w:hAnsi="Times New Roman" w:cs="Times New Roman"/>
          <w:sz w:val="24"/>
          <w:szCs w:val="24"/>
        </w:rPr>
        <w:t>нных</w:t>
      </w:r>
      <w:r w:rsidR="00AD5D6F" w:rsidRPr="00786882">
        <w:rPr>
          <w:rFonts w:ascii="Times New Roman" w:hAnsi="Times New Roman" w:cs="Times New Roman"/>
          <w:sz w:val="24"/>
          <w:szCs w:val="24"/>
        </w:rPr>
        <w:t xml:space="preserve"> на объеме общей эмиссии </w:t>
      </w:r>
      <w:r w:rsidR="005E14D2" w:rsidRPr="00786882">
        <w:rPr>
          <w:rFonts w:ascii="Times New Roman" w:hAnsi="Times New Roman" w:cs="Times New Roman"/>
          <w:sz w:val="24"/>
          <w:szCs w:val="24"/>
        </w:rPr>
        <w:t>парниковых газов</w:t>
      </w:r>
      <w:r w:rsidR="00AD5D6F" w:rsidRPr="00786882">
        <w:rPr>
          <w:rFonts w:ascii="Times New Roman" w:hAnsi="Times New Roman" w:cs="Times New Roman"/>
          <w:sz w:val="24"/>
          <w:szCs w:val="24"/>
        </w:rPr>
        <w:t xml:space="preserve">. </w:t>
      </w:r>
    </w:p>
    <w:p w:rsidR="008A262E" w:rsidRPr="00786882" w:rsidRDefault="008A262E" w:rsidP="00EE13C9">
      <w:pPr>
        <w:spacing w:after="0" w:line="240" w:lineRule="auto"/>
        <w:ind w:firstLine="709"/>
        <w:jc w:val="both"/>
        <w:rPr>
          <w:rFonts w:ascii="Times New Roman" w:hAnsi="Times New Roman" w:cs="Times New Roman"/>
          <w:sz w:val="24"/>
          <w:szCs w:val="24"/>
        </w:rPr>
      </w:pPr>
    </w:p>
    <w:p w:rsidR="00782A3D" w:rsidRPr="008A262E" w:rsidRDefault="008A262E" w:rsidP="00EE13C9">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Abstract: </w:t>
      </w:r>
      <w:r w:rsidRPr="008A262E">
        <w:rPr>
          <w:rFonts w:ascii="Times New Roman" w:hAnsi="Times New Roman" w:cs="Times New Roman"/>
          <w:sz w:val="24"/>
          <w:szCs w:val="24"/>
          <w:lang w:val="en-US"/>
        </w:rPr>
        <w:t>Sustainable low-carbon development of the construction industry integrates the factors of social, financial and environmental responsibility of developers in order to minimize the environmental impact on the environment. For a rational and effective implementation of the principle of environmental safety of civil engineering projects, it is proposed to conduct an environmental cost assessment of carbon impact. This will help stimulate construction participants to reduce CO</w:t>
      </w:r>
      <w:r w:rsidRPr="008A262E">
        <w:rPr>
          <w:rFonts w:ascii="Times New Roman" w:hAnsi="Times New Roman" w:cs="Times New Roman"/>
          <w:sz w:val="24"/>
          <w:szCs w:val="24"/>
          <w:vertAlign w:val="subscript"/>
          <w:lang w:val="en-US"/>
        </w:rPr>
        <w:t>2</w:t>
      </w:r>
      <w:r w:rsidRPr="008A262E">
        <w:rPr>
          <w:rFonts w:ascii="Times New Roman" w:hAnsi="Times New Roman" w:cs="Times New Roman"/>
          <w:sz w:val="24"/>
          <w:szCs w:val="24"/>
          <w:lang w:val="en-US"/>
        </w:rPr>
        <w:t xml:space="preserve"> emissions based on the volume of total greenhouse gas emissions.</w:t>
      </w:r>
    </w:p>
    <w:p w:rsidR="008A262E" w:rsidRPr="008A262E" w:rsidRDefault="008A262E" w:rsidP="00EE13C9">
      <w:pPr>
        <w:spacing w:after="0" w:line="240" w:lineRule="auto"/>
        <w:ind w:firstLine="709"/>
        <w:jc w:val="both"/>
        <w:rPr>
          <w:rFonts w:ascii="Times New Roman" w:hAnsi="Times New Roman" w:cs="Times New Roman"/>
          <w:i/>
          <w:sz w:val="24"/>
          <w:szCs w:val="24"/>
          <w:lang w:val="en-US"/>
        </w:rPr>
      </w:pPr>
    </w:p>
    <w:p w:rsidR="00504972" w:rsidRPr="00786882" w:rsidRDefault="00E61585" w:rsidP="00EE13C9">
      <w:pPr>
        <w:spacing w:after="0" w:line="240" w:lineRule="auto"/>
        <w:ind w:firstLine="709"/>
        <w:jc w:val="both"/>
        <w:rPr>
          <w:rFonts w:ascii="Times New Roman" w:hAnsi="Times New Roman" w:cs="Times New Roman"/>
          <w:sz w:val="24"/>
          <w:szCs w:val="24"/>
        </w:rPr>
      </w:pPr>
      <w:r w:rsidRPr="00786882">
        <w:rPr>
          <w:rStyle w:val="tlid-translation"/>
          <w:rFonts w:ascii="Times New Roman" w:hAnsi="Times New Roman" w:cs="Times New Roman"/>
          <w:sz w:val="24"/>
          <w:szCs w:val="24"/>
        </w:rPr>
        <w:t xml:space="preserve">В связи с мировой тенденцией к дефициту энергоресурсов и глобальным изменениям климата международное сообщество уделяет все больше внимания вопросам энергосбережения и </w:t>
      </w:r>
      <w:r w:rsidR="00383B74" w:rsidRPr="00786882">
        <w:rPr>
          <w:rStyle w:val="tlid-translation"/>
          <w:rFonts w:ascii="Times New Roman" w:hAnsi="Times New Roman" w:cs="Times New Roman"/>
          <w:sz w:val="24"/>
          <w:szCs w:val="24"/>
        </w:rPr>
        <w:t>экологической безопасности при строительстве объектов гражданского строительства</w:t>
      </w:r>
      <w:r w:rsidRPr="00786882">
        <w:rPr>
          <w:rStyle w:val="tlid-translation"/>
          <w:rFonts w:ascii="Times New Roman" w:hAnsi="Times New Roman" w:cs="Times New Roman"/>
          <w:sz w:val="24"/>
          <w:szCs w:val="24"/>
        </w:rPr>
        <w:t>. Развитые и развивающие</w:t>
      </w:r>
      <w:r w:rsidR="00844278" w:rsidRPr="00786882">
        <w:rPr>
          <w:rStyle w:val="tlid-translation"/>
          <w:rFonts w:ascii="Times New Roman" w:hAnsi="Times New Roman" w:cs="Times New Roman"/>
          <w:sz w:val="24"/>
          <w:szCs w:val="24"/>
        </w:rPr>
        <w:t>ся</w:t>
      </w:r>
      <w:r w:rsidRPr="00786882">
        <w:rPr>
          <w:rStyle w:val="tlid-translation"/>
          <w:rFonts w:ascii="Times New Roman" w:hAnsi="Times New Roman" w:cs="Times New Roman"/>
          <w:sz w:val="24"/>
          <w:szCs w:val="24"/>
        </w:rPr>
        <w:t xml:space="preserve"> страны </w:t>
      </w:r>
      <w:r w:rsidR="00EE100F" w:rsidRPr="00786882">
        <w:rPr>
          <w:rStyle w:val="tlid-translation"/>
          <w:rFonts w:ascii="Times New Roman" w:hAnsi="Times New Roman" w:cs="Times New Roman"/>
          <w:sz w:val="24"/>
          <w:szCs w:val="24"/>
        </w:rPr>
        <w:t>осознают</w:t>
      </w:r>
      <w:r w:rsidRPr="00786882">
        <w:rPr>
          <w:rStyle w:val="tlid-translation"/>
          <w:rFonts w:ascii="Times New Roman" w:hAnsi="Times New Roman" w:cs="Times New Roman"/>
          <w:sz w:val="24"/>
          <w:szCs w:val="24"/>
        </w:rPr>
        <w:t xml:space="preserve"> необходимость эффективной энергетической политики и активно разрабатывают широкий спектр экологически чистых техн</w:t>
      </w:r>
      <w:r w:rsidR="00D75B4D" w:rsidRPr="00786882">
        <w:rPr>
          <w:rStyle w:val="tlid-translation"/>
          <w:rFonts w:ascii="Times New Roman" w:hAnsi="Times New Roman" w:cs="Times New Roman"/>
          <w:sz w:val="24"/>
          <w:szCs w:val="24"/>
        </w:rPr>
        <w:t>ологий для достижения устойчивого</w:t>
      </w:r>
      <w:r w:rsidRPr="00786882">
        <w:rPr>
          <w:rStyle w:val="tlid-translation"/>
          <w:rFonts w:ascii="Times New Roman" w:hAnsi="Times New Roman" w:cs="Times New Roman"/>
          <w:sz w:val="24"/>
          <w:szCs w:val="24"/>
        </w:rPr>
        <w:t xml:space="preserve"> </w:t>
      </w:r>
      <w:r w:rsidR="00844278" w:rsidRPr="00786882">
        <w:rPr>
          <w:rStyle w:val="tlid-translation"/>
          <w:rFonts w:ascii="Times New Roman" w:hAnsi="Times New Roman" w:cs="Times New Roman"/>
          <w:sz w:val="24"/>
          <w:szCs w:val="24"/>
        </w:rPr>
        <w:t>развития в аспекте сохранения окружающей</w:t>
      </w:r>
      <w:r w:rsidRPr="00786882">
        <w:rPr>
          <w:rStyle w:val="tlid-translation"/>
          <w:rFonts w:ascii="Times New Roman" w:hAnsi="Times New Roman" w:cs="Times New Roman"/>
          <w:sz w:val="24"/>
          <w:szCs w:val="24"/>
        </w:rPr>
        <w:t xml:space="preserve"> среды</w:t>
      </w:r>
      <w:r w:rsidR="00844278" w:rsidRPr="00786882">
        <w:rPr>
          <w:rStyle w:val="tlid-translation"/>
          <w:rFonts w:ascii="Times New Roman" w:hAnsi="Times New Roman" w:cs="Times New Roman"/>
          <w:sz w:val="24"/>
          <w:szCs w:val="24"/>
        </w:rPr>
        <w:t xml:space="preserve"> (ОС)</w:t>
      </w:r>
      <w:r w:rsidR="00657328" w:rsidRPr="00786882">
        <w:rPr>
          <w:rStyle w:val="tlid-translation"/>
          <w:rFonts w:ascii="Times New Roman" w:hAnsi="Times New Roman" w:cs="Times New Roman"/>
          <w:sz w:val="24"/>
          <w:szCs w:val="24"/>
        </w:rPr>
        <w:t xml:space="preserve"> [1]</w:t>
      </w:r>
      <w:r w:rsidRPr="00786882">
        <w:rPr>
          <w:rStyle w:val="tlid-translation"/>
          <w:rFonts w:ascii="Times New Roman" w:hAnsi="Times New Roman" w:cs="Times New Roman"/>
          <w:sz w:val="24"/>
          <w:szCs w:val="24"/>
        </w:rPr>
        <w:t>.</w:t>
      </w:r>
      <w:r w:rsidR="0032475C" w:rsidRPr="00786882">
        <w:rPr>
          <w:rStyle w:val="tlid-translation"/>
          <w:rFonts w:ascii="Times New Roman" w:hAnsi="Times New Roman" w:cs="Times New Roman"/>
          <w:sz w:val="24"/>
          <w:szCs w:val="24"/>
        </w:rPr>
        <w:t xml:space="preserve"> </w:t>
      </w:r>
      <w:r w:rsidRPr="00786882">
        <w:rPr>
          <w:rStyle w:val="tlid-translation"/>
          <w:rFonts w:ascii="Times New Roman" w:hAnsi="Times New Roman" w:cs="Times New Roman"/>
          <w:sz w:val="24"/>
          <w:szCs w:val="24"/>
        </w:rPr>
        <w:t xml:space="preserve">По мере того как </w:t>
      </w:r>
      <w:r w:rsidR="0032475C" w:rsidRPr="00786882">
        <w:rPr>
          <w:rStyle w:val="tlid-translation"/>
          <w:rFonts w:ascii="Times New Roman" w:hAnsi="Times New Roman" w:cs="Times New Roman"/>
          <w:sz w:val="24"/>
          <w:szCs w:val="24"/>
        </w:rPr>
        <w:t>расширенная</w:t>
      </w:r>
      <w:r w:rsidRPr="00786882">
        <w:rPr>
          <w:rStyle w:val="tlid-translation"/>
          <w:rFonts w:ascii="Times New Roman" w:hAnsi="Times New Roman" w:cs="Times New Roman"/>
          <w:sz w:val="24"/>
          <w:szCs w:val="24"/>
        </w:rPr>
        <w:t xml:space="preserve"> ответственность </w:t>
      </w:r>
      <w:r w:rsidR="0032475C" w:rsidRPr="00786882">
        <w:rPr>
          <w:rStyle w:val="tlid-translation"/>
          <w:rFonts w:ascii="Times New Roman" w:hAnsi="Times New Roman" w:cs="Times New Roman"/>
          <w:sz w:val="24"/>
          <w:szCs w:val="24"/>
        </w:rPr>
        <w:t>застройщиков</w:t>
      </w:r>
      <w:r w:rsidRPr="00786882">
        <w:rPr>
          <w:rStyle w:val="tlid-translation"/>
          <w:rFonts w:ascii="Times New Roman" w:hAnsi="Times New Roman" w:cs="Times New Roman"/>
          <w:sz w:val="24"/>
          <w:szCs w:val="24"/>
        </w:rPr>
        <w:t xml:space="preserve"> </w:t>
      </w:r>
      <w:r w:rsidR="00440FC9" w:rsidRPr="00786882">
        <w:rPr>
          <w:rStyle w:val="tlid-translation"/>
          <w:rFonts w:ascii="Times New Roman" w:hAnsi="Times New Roman" w:cs="Times New Roman"/>
          <w:sz w:val="24"/>
          <w:szCs w:val="24"/>
        </w:rPr>
        <w:t>становится актуальной задачей</w:t>
      </w:r>
      <w:r w:rsidRPr="00786882">
        <w:rPr>
          <w:rStyle w:val="tlid-translation"/>
          <w:rFonts w:ascii="Times New Roman" w:hAnsi="Times New Roman" w:cs="Times New Roman"/>
          <w:sz w:val="24"/>
          <w:szCs w:val="24"/>
        </w:rPr>
        <w:t>, строительная отрасль</w:t>
      </w:r>
      <w:r w:rsidR="0032475C" w:rsidRPr="00786882">
        <w:rPr>
          <w:rStyle w:val="tlid-translation"/>
          <w:rFonts w:ascii="Times New Roman" w:hAnsi="Times New Roman" w:cs="Times New Roman"/>
          <w:sz w:val="24"/>
          <w:szCs w:val="24"/>
        </w:rPr>
        <w:t xml:space="preserve"> в России</w:t>
      </w:r>
      <w:r w:rsidRPr="00786882">
        <w:rPr>
          <w:rStyle w:val="tlid-translation"/>
          <w:rFonts w:ascii="Times New Roman" w:hAnsi="Times New Roman" w:cs="Times New Roman"/>
          <w:sz w:val="24"/>
          <w:szCs w:val="24"/>
        </w:rPr>
        <w:t xml:space="preserve"> </w:t>
      </w:r>
      <w:r w:rsidR="0032475C" w:rsidRPr="00786882">
        <w:rPr>
          <w:rStyle w:val="tlid-translation"/>
          <w:rFonts w:ascii="Times New Roman" w:hAnsi="Times New Roman" w:cs="Times New Roman"/>
          <w:sz w:val="24"/>
          <w:szCs w:val="24"/>
        </w:rPr>
        <w:t>нуждается в новых принципах</w:t>
      </w:r>
      <w:r w:rsidRPr="00786882">
        <w:rPr>
          <w:rStyle w:val="tlid-translation"/>
          <w:rFonts w:ascii="Times New Roman" w:hAnsi="Times New Roman" w:cs="Times New Roman"/>
          <w:sz w:val="24"/>
          <w:szCs w:val="24"/>
        </w:rPr>
        <w:t xml:space="preserve"> </w:t>
      </w:r>
      <w:r w:rsidR="00383B74" w:rsidRPr="00786882">
        <w:rPr>
          <w:rStyle w:val="tlid-translation"/>
          <w:rFonts w:ascii="Times New Roman" w:hAnsi="Times New Roman" w:cs="Times New Roman"/>
          <w:sz w:val="24"/>
          <w:szCs w:val="24"/>
        </w:rPr>
        <w:t xml:space="preserve">экологизации процессов </w:t>
      </w:r>
      <w:r w:rsidR="0032475C" w:rsidRPr="00786882">
        <w:rPr>
          <w:rStyle w:val="tlid-translation"/>
          <w:rFonts w:ascii="Times New Roman" w:hAnsi="Times New Roman" w:cs="Times New Roman"/>
          <w:sz w:val="24"/>
          <w:szCs w:val="24"/>
        </w:rPr>
        <w:t xml:space="preserve">при </w:t>
      </w:r>
      <w:r w:rsidRPr="00786882">
        <w:rPr>
          <w:rStyle w:val="tlid-translation"/>
          <w:rFonts w:ascii="Times New Roman" w:hAnsi="Times New Roman" w:cs="Times New Roman"/>
          <w:sz w:val="24"/>
          <w:szCs w:val="24"/>
        </w:rPr>
        <w:t>реализации инвестиционно-строительных проектов (ИСП).</w:t>
      </w:r>
      <w:r w:rsidR="00504972" w:rsidRPr="00786882">
        <w:rPr>
          <w:rStyle w:val="tlid-translation"/>
          <w:rFonts w:ascii="Times New Roman" w:hAnsi="Times New Roman" w:cs="Times New Roman"/>
          <w:sz w:val="24"/>
          <w:szCs w:val="24"/>
        </w:rPr>
        <w:t xml:space="preserve"> </w:t>
      </w:r>
      <w:r w:rsidR="00504972" w:rsidRPr="00786882">
        <w:rPr>
          <w:rFonts w:ascii="Times New Roman" w:hAnsi="Times New Roman" w:cs="Times New Roman"/>
          <w:sz w:val="24"/>
          <w:szCs w:val="24"/>
        </w:rPr>
        <w:t>Косвенные п</w:t>
      </w:r>
      <w:r w:rsidR="00373FF1" w:rsidRPr="00786882">
        <w:rPr>
          <w:rFonts w:ascii="Times New Roman" w:hAnsi="Times New Roman" w:cs="Times New Roman"/>
          <w:sz w:val="24"/>
          <w:szCs w:val="24"/>
        </w:rPr>
        <w:t>роцесс</w:t>
      </w:r>
      <w:r w:rsidR="0032475C" w:rsidRPr="00786882">
        <w:rPr>
          <w:rFonts w:ascii="Times New Roman" w:hAnsi="Times New Roman" w:cs="Times New Roman"/>
          <w:sz w:val="24"/>
          <w:szCs w:val="24"/>
        </w:rPr>
        <w:t>ы, сопровождающие строительство объекта,</w:t>
      </w:r>
      <w:r w:rsidR="00373FF1" w:rsidRPr="00786882">
        <w:rPr>
          <w:rFonts w:ascii="Times New Roman" w:hAnsi="Times New Roman" w:cs="Times New Roman"/>
          <w:sz w:val="24"/>
          <w:szCs w:val="24"/>
        </w:rPr>
        <w:t xml:space="preserve"> </w:t>
      </w:r>
      <w:r w:rsidR="00504972" w:rsidRPr="00786882">
        <w:rPr>
          <w:rFonts w:ascii="Times New Roman" w:hAnsi="Times New Roman" w:cs="Times New Roman"/>
          <w:sz w:val="24"/>
          <w:szCs w:val="24"/>
        </w:rPr>
        <w:t>являются достаточно энергозатратными</w:t>
      </w:r>
      <w:r w:rsidR="00F37DD1" w:rsidRPr="00786882">
        <w:rPr>
          <w:rFonts w:ascii="Times New Roman" w:hAnsi="Times New Roman" w:cs="Times New Roman"/>
          <w:sz w:val="24"/>
          <w:szCs w:val="24"/>
        </w:rPr>
        <w:t>,</w:t>
      </w:r>
      <w:r w:rsidR="00504972" w:rsidRPr="00786882">
        <w:rPr>
          <w:rFonts w:ascii="Times New Roman" w:hAnsi="Times New Roman" w:cs="Times New Roman"/>
          <w:sz w:val="24"/>
          <w:szCs w:val="24"/>
        </w:rPr>
        <w:t xml:space="preserve"> например,</w:t>
      </w:r>
      <w:r w:rsidR="00F37DD1" w:rsidRPr="00786882">
        <w:rPr>
          <w:rFonts w:ascii="Times New Roman" w:hAnsi="Times New Roman" w:cs="Times New Roman"/>
          <w:sz w:val="24"/>
          <w:szCs w:val="24"/>
        </w:rPr>
        <w:t xml:space="preserve"> производство </w:t>
      </w:r>
      <w:r w:rsidR="00844278" w:rsidRPr="00786882">
        <w:rPr>
          <w:rFonts w:ascii="Times New Roman" w:hAnsi="Times New Roman" w:cs="Times New Roman"/>
          <w:sz w:val="24"/>
          <w:szCs w:val="24"/>
        </w:rPr>
        <w:t>строительных материалов</w:t>
      </w:r>
      <w:r w:rsidR="00F37DD1" w:rsidRPr="00786882">
        <w:rPr>
          <w:rFonts w:ascii="Times New Roman" w:hAnsi="Times New Roman" w:cs="Times New Roman"/>
          <w:sz w:val="24"/>
          <w:szCs w:val="24"/>
        </w:rPr>
        <w:t>,</w:t>
      </w:r>
      <w:r w:rsidR="00844278" w:rsidRPr="00786882">
        <w:rPr>
          <w:rFonts w:ascii="Times New Roman" w:hAnsi="Times New Roman" w:cs="Times New Roman"/>
          <w:sz w:val="24"/>
          <w:szCs w:val="24"/>
        </w:rPr>
        <w:t xml:space="preserve"> изделий и конструкций, </w:t>
      </w:r>
      <w:r w:rsidR="00504972" w:rsidRPr="00786882">
        <w:rPr>
          <w:rFonts w:ascii="Times New Roman" w:hAnsi="Times New Roman" w:cs="Times New Roman"/>
          <w:sz w:val="24"/>
          <w:szCs w:val="24"/>
        </w:rPr>
        <w:t>транспортировка</w:t>
      </w:r>
      <w:r w:rsidR="0032475C" w:rsidRPr="00786882">
        <w:rPr>
          <w:rFonts w:ascii="Times New Roman" w:hAnsi="Times New Roman" w:cs="Times New Roman"/>
          <w:sz w:val="24"/>
          <w:szCs w:val="24"/>
        </w:rPr>
        <w:t>,</w:t>
      </w:r>
      <w:r w:rsidR="00504972" w:rsidRPr="00786882">
        <w:rPr>
          <w:rFonts w:ascii="Times New Roman" w:hAnsi="Times New Roman" w:cs="Times New Roman"/>
          <w:sz w:val="24"/>
          <w:szCs w:val="24"/>
        </w:rPr>
        <w:t xml:space="preserve"> эксплуатация машин и механизмов и т.д.</w:t>
      </w:r>
      <w:r w:rsidR="00F37DD1" w:rsidRPr="00786882">
        <w:rPr>
          <w:rFonts w:ascii="Times New Roman" w:hAnsi="Times New Roman" w:cs="Times New Roman"/>
          <w:sz w:val="24"/>
          <w:szCs w:val="24"/>
        </w:rPr>
        <w:t xml:space="preserve"> </w:t>
      </w:r>
      <w:r w:rsidR="00504972" w:rsidRPr="00786882">
        <w:rPr>
          <w:rFonts w:ascii="Times New Roman" w:hAnsi="Times New Roman" w:cs="Times New Roman"/>
          <w:sz w:val="24"/>
          <w:szCs w:val="24"/>
        </w:rPr>
        <w:t>Все эти процессы</w:t>
      </w:r>
      <w:r w:rsidR="00373FF1" w:rsidRPr="00786882">
        <w:rPr>
          <w:rFonts w:ascii="Times New Roman" w:hAnsi="Times New Roman" w:cs="Times New Roman"/>
          <w:sz w:val="24"/>
          <w:szCs w:val="24"/>
        </w:rPr>
        <w:t xml:space="preserve"> </w:t>
      </w:r>
      <w:r w:rsidR="00F37DD1" w:rsidRPr="00786882">
        <w:rPr>
          <w:rFonts w:ascii="Times New Roman" w:hAnsi="Times New Roman" w:cs="Times New Roman"/>
          <w:sz w:val="24"/>
          <w:szCs w:val="24"/>
        </w:rPr>
        <w:t>вле</w:t>
      </w:r>
      <w:r w:rsidR="00504972" w:rsidRPr="00786882">
        <w:rPr>
          <w:rFonts w:ascii="Times New Roman" w:hAnsi="Times New Roman" w:cs="Times New Roman"/>
          <w:sz w:val="24"/>
          <w:szCs w:val="24"/>
        </w:rPr>
        <w:t>кут</w:t>
      </w:r>
      <w:r w:rsidR="00F37DD1" w:rsidRPr="00786882">
        <w:rPr>
          <w:rFonts w:ascii="Times New Roman" w:hAnsi="Times New Roman" w:cs="Times New Roman"/>
          <w:sz w:val="24"/>
          <w:szCs w:val="24"/>
        </w:rPr>
        <w:t xml:space="preserve"> за собой </w:t>
      </w:r>
      <w:r w:rsidR="00373FF1" w:rsidRPr="00786882">
        <w:rPr>
          <w:rFonts w:ascii="Times New Roman" w:hAnsi="Times New Roman" w:cs="Times New Roman"/>
          <w:sz w:val="24"/>
          <w:szCs w:val="24"/>
        </w:rPr>
        <w:t xml:space="preserve">загрязнение </w:t>
      </w:r>
      <w:r w:rsidR="00F37DD1" w:rsidRPr="00786882">
        <w:rPr>
          <w:rFonts w:ascii="Times New Roman" w:hAnsi="Times New Roman" w:cs="Times New Roman"/>
          <w:sz w:val="24"/>
          <w:szCs w:val="24"/>
        </w:rPr>
        <w:t>ОС</w:t>
      </w:r>
      <w:r w:rsidR="0032475C" w:rsidRPr="00786882">
        <w:rPr>
          <w:rFonts w:ascii="Times New Roman" w:hAnsi="Times New Roman" w:cs="Times New Roman"/>
          <w:sz w:val="24"/>
          <w:szCs w:val="24"/>
        </w:rPr>
        <w:t xml:space="preserve"> </w:t>
      </w:r>
      <w:r w:rsidR="00F37DD1" w:rsidRPr="00786882">
        <w:rPr>
          <w:rFonts w:ascii="Times New Roman" w:hAnsi="Times New Roman" w:cs="Times New Roman"/>
          <w:sz w:val="24"/>
          <w:szCs w:val="24"/>
        </w:rPr>
        <w:t>посредством выброса парниковых газов (ПГ)</w:t>
      </w:r>
      <w:r w:rsidR="001123F4" w:rsidRPr="00786882">
        <w:rPr>
          <w:rStyle w:val="tlid-translation"/>
          <w:rFonts w:ascii="Times New Roman" w:hAnsi="Times New Roman" w:cs="Times New Roman"/>
          <w:sz w:val="24"/>
          <w:szCs w:val="24"/>
        </w:rPr>
        <w:t xml:space="preserve"> [2]</w:t>
      </w:r>
      <w:r w:rsidR="00504972" w:rsidRPr="00786882">
        <w:rPr>
          <w:rFonts w:ascii="Times New Roman" w:hAnsi="Times New Roman" w:cs="Times New Roman"/>
          <w:sz w:val="24"/>
          <w:szCs w:val="24"/>
        </w:rPr>
        <w:t>, которые важно учитывать при общей оценке экологической безопасности ИСП.</w:t>
      </w:r>
    </w:p>
    <w:p w:rsidR="00504972" w:rsidRPr="00786882" w:rsidRDefault="00373FF1" w:rsidP="00EE13C9">
      <w:pPr>
        <w:spacing w:after="0" w:line="240" w:lineRule="auto"/>
        <w:ind w:firstLine="709"/>
        <w:jc w:val="both"/>
        <w:rPr>
          <w:rFonts w:ascii="Times New Roman" w:hAnsi="Times New Roman" w:cs="Times New Roman"/>
          <w:sz w:val="24"/>
          <w:szCs w:val="24"/>
        </w:rPr>
      </w:pPr>
      <w:r w:rsidRPr="00786882">
        <w:rPr>
          <w:rFonts w:ascii="Times New Roman" w:hAnsi="Times New Roman" w:cs="Times New Roman"/>
          <w:sz w:val="24"/>
          <w:szCs w:val="24"/>
        </w:rPr>
        <w:t xml:space="preserve">Определение «углеродного следа» представляет собой исследование общих выбросов </w:t>
      </w:r>
      <w:r w:rsidR="00504972" w:rsidRPr="00786882">
        <w:rPr>
          <w:rFonts w:ascii="Times New Roman" w:hAnsi="Times New Roman" w:cs="Times New Roman"/>
          <w:sz w:val="24"/>
          <w:szCs w:val="24"/>
        </w:rPr>
        <w:t xml:space="preserve">ПГ, приведенных к выбросам </w:t>
      </w:r>
      <w:r w:rsidRPr="00786882">
        <w:rPr>
          <w:rFonts w:ascii="Times New Roman" w:hAnsi="Times New Roman" w:cs="Times New Roman"/>
          <w:sz w:val="24"/>
          <w:szCs w:val="24"/>
        </w:rPr>
        <w:t>CO</w:t>
      </w:r>
      <w:r w:rsidRPr="00786882">
        <w:rPr>
          <w:rFonts w:ascii="Times New Roman" w:hAnsi="Times New Roman" w:cs="Times New Roman"/>
          <w:sz w:val="24"/>
          <w:szCs w:val="24"/>
          <w:vertAlign w:val="subscript"/>
        </w:rPr>
        <w:t>2</w:t>
      </w:r>
      <w:r w:rsidRPr="00786882">
        <w:rPr>
          <w:rFonts w:ascii="Times New Roman" w:hAnsi="Times New Roman" w:cs="Times New Roman"/>
          <w:sz w:val="24"/>
          <w:szCs w:val="24"/>
        </w:rPr>
        <w:t xml:space="preserve">, прямо или косвенно вызванных продуктом в течение его жизненного цикла или определенного периода времени. </w:t>
      </w:r>
      <w:r w:rsidR="00504972" w:rsidRPr="00786882">
        <w:rPr>
          <w:rFonts w:ascii="Times New Roman" w:hAnsi="Times New Roman" w:cs="Times New Roman"/>
          <w:sz w:val="24"/>
          <w:szCs w:val="24"/>
        </w:rPr>
        <w:t>Сейчас г</w:t>
      </w:r>
      <w:r w:rsidR="00E61585" w:rsidRPr="00786882">
        <w:rPr>
          <w:rFonts w:ascii="Times New Roman" w:hAnsi="Times New Roman" w:cs="Times New Roman"/>
          <w:sz w:val="24"/>
          <w:szCs w:val="24"/>
        </w:rPr>
        <w:t xml:space="preserve">осударство осознает важность экологических проблем, постоянно разрабатывая нормативные акты и документы, которые потенциально могут оказать положительное влияние на </w:t>
      </w:r>
      <w:r w:rsidR="001A590B" w:rsidRPr="00786882">
        <w:rPr>
          <w:rFonts w:ascii="Times New Roman" w:hAnsi="Times New Roman" w:cs="Times New Roman"/>
          <w:sz w:val="24"/>
          <w:szCs w:val="24"/>
        </w:rPr>
        <w:t>ОС</w:t>
      </w:r>
      <w:r w:rsidR="00E61585" w:rsidRPr="00786882">
        <w:rPr>
          <w:rFonts w:ascii="Times New Roman" w:hAnsi="Times New Roman" w:cs="Times New Roman"/>
          <w:sz w:val="24"/>
          <w:szCs w:val="24"/>
        </w:rPr>
        <w:t xml:space="preserve"> </w:t>
      </w:r>
      <w:r w:rsidR="00504972" w:rsidRPr="00786882">
        <w:rPr>
          <w:rFonts w:ascii="Times New Roman" w:hAnsi="Times New Roman" w:cs="Times New Roman"/>
          <w:sz w:val="24"/>
          <w:szCs w:val="24"/>
        </w:rPr>
        <w:t xml:space="preserve">при </w:t>
      </w:r>
      <w:r w:rsidR="00E61585" w:rsidRPr="00786882">
        <w:rPr>
          <w:rFonts w:ascii="Times New Roman" w:hAnsi="Times New Roman" w:cs="Times New Roman"/>
          <w:sz w:val="24"/>
          <w:szCs w:val="24"/>
        </w:rPr>
        <w:t>управлени</w:t>
      </w:r>
      <w:r w:rsidR="00504972" w:rsidRPr="00786882">
        <w:rPr>
          <w:rFonts w:ascii="Times New Roman" w:hAnsi="Times New Roman" w:cs="Times New Roman"/>
          <w:sz w:val="24"/>
          <w:szCs w:val="24"/>
        </w:rPr>
        <w:t>и</w:t>
      </w:r>
      <w:r w:rsidR="00E61585" w:rsidRPr="00786882">
        <w:rPr>
          <w:rFonts w:ascii="Times New Roman" w:hAnsi="Times New Roman" w:cs="Times New Roman"/>
          <w:sz w:val="24"/>
          <w:szCs w:val="24"/>
        </w:rPr>
        <w:t xml:space="preserve"> ИСП</w:t>
      </w:r>
      <w:r w:rsidR="00D0335C" w:rsidRPr="00786882">
        <w:rPr>
          <w:rFonts w:ascii="Times New Roman" w:hAnsi="Times New Roman" w:cs="Times New Roman"/>
          <w:sz w:val="24"/>
          <w:szCs w:val="24"/>
        </w:rPr>
        <w:t xml:space="preserve"> </w:t>
      </w:r>
      <w:r w:rsidR="00D0335C" w:rsidRPr="00786882">
        <w:rPr>
          <w:rStyle w:val="tlid-translation"/>
          <w:rFonts w:ascii="Times New Roman" w:hAnsi="Times New Roman" w:cs="Times New Roman"/>
          <w:sz w:val="24"/>
          <w:szCs w:val="24"/>
        </w:rPr>
        <w:t>[3]</w:t>
      </w:r>
      <w:r w:rsidR="00E61585" w:rsidRPr="00786882">
        <w:rPr>
          <w:rFonts w:ascii="Times New Roman" w:hAnsi="Times New Roman" w:cs="Times New Roman"/>
          <w:sz w:val="24"/>
          <w:szCs w:val="24"/>
        </w:rPr>
        <w:t xml:space="preserve">. </w:t>
      </w:r>
      <w:r w:rsidR="002F1A43" w:rsidRPr="00786882">
        <w:rPr>
          <w:rFonts w:ascii="Times New Roman" w:hAnsi="Times New Roman" w:cs="Times New Roman"/>
          <w:sz w:val="24"/>
          <w:szCs w:val="24"/>
        </w:rPr>
        <w:t xml:space="preserve">По сравнению с типовым строительством </w:t>
      </w:r>
      <w:r w:rsidR="008454D3" w:rsidRPr="00786882">
        <w:rPr>
          <w:rFonts w:ascii="Times New Roman" w:hAnsi="Times New Roman" w:cs="Times New Roman"/>
          <w:sz w:val="24"/>
          <w:szCs w:val="24"/>
        </w:rPr>
        <w:t>экологическое</w:t>
      </w:r>
      <w:r w:rsidR="00F37DD1" w:rsidRPr="00786882">
        <w:rPr>
          <w:rFonts w:ascii="Times New Roman" w:hAnsi="Times New Roman" w:cs="Times New Roman"/>
          <w:sz w:val="24"/>
          <w:szCs w:val="24"/>
        </w:rPr>
        <w:t xml:space="preserve"> низкоуглеродное</w:t>
      </w:r>
      <w:r w:rsidR="002F1A43" w:rsidRPr="00786882">
        <w:rPr>
          <w:rFonts w:ascii="Times New Roman" w:hAnsi="Times New Roman" w:cs="Times New Roman"/>
          <w:sz w:val="24"/>
          <w:szCs w:val="24"/>
        </w:rPr>
        <w:t xml:space="preserve"> строительство обычно воспринимается как более дорогостоящее, имеющее дополнительные затраты, связанн</w:t>
      </w:r>
      <w:r w:rsidR="00504972" w:rsidRPr="00786882">
        <w:rPr>
          <w:rFonts w:ascii="Times New Roman" w:hAnsi="Times New Roman" w:cs="Times New Roman"/>
          <w:sz w:val="24"/>
          <w:szCs w:val="24"/>
        </w:rPr>
        <w:t>ые с современными технологиями, поэтому именно</w:t>
      </w:r>
      <w:r w:rsidR="00F37DD1" w:rsidRPr="00786882">
        <w:rPr>
          <w:rFonts w:ascii="Times New Roman" w:hAnsi="Times New Roman" w:cs="Times New Roman"/>
          <w:sz w:val="24"/>
          <w:szCs w:val="24"/>
        </w:rPr>
        <w:t xml:space="preserve"> при поддержке государственных органов и расширенной ответственности застройщиков возможно минимизировать экологиче</w:t>
      </w:r>
      <w:r w:rsidR="00504972" w:rsidRPr="00786882">
        <w:rPr>
          <w:rFonts w:ascii="Times New Roman" w:hAnsi="Times New Roman" w:cs="Times New Roman"/>
          <w:sz w:val="24"/>
          <w:szCs w:val="24"/>
        </w:rPr>
        <w:t>ское воздействие строительства.</w:t>
      </w:r>
    </w:p>
    <w:p w:rsidR="001E32D5" w:rsidRPr="00786882" w:rsidRDefault="00F37DD1" w:rsidP="00EE13C9">
      <w:pPr>
        <w:spacing w:after="0" w:line="240" w:lineRule="auto"/>
        <w:ind w:firstLine="709"/>
        <w:jc w:val="both"/>
        <w:rPr>
          <w:rFonts w:ascii="Times New Roman" w:hAnsi="Times New Roman" w:cs="Times New Roman"/>
          <w:sz w:val="24"/>
          <w:szCs w:val="24"/>
        </w:rPr>
      </w:pPr>
      <w:r w:rsidRPr="00786882">
        <w:rPr>
          <w:rFonts w:ascii="Times New Roman" w:hAnsi="Times New Roman" w:cs="Times New Roman"/>
          <w:sz w:val="24"/>
          <w:szCs w:val="24"/>
        </w:rPr>
        <w:t>Данный принцип особенно актуален для объектов граж</w:t>
      </w:r>
      <w:r w:rsidR="00504972" w:rsidRPr="00786882">
        <w:rPr>
          <w:rFonts w:ascii="Times New Roman" w:hAnsi="Times New Roman" w:cs="Times New Roman"/>
          <w:sz w:val="24"/>
          <w:szCs w:val="24"/>
        </w:rPr>
        <w:t>данского назначения: жилых домов</w:t>
      </w:r>
      <w:r w:rsidRPr="00786882">
        <w:rPr>
          <w:rFonts w:ascii="Times New Roman" w:hAnsi="Times New Roman" w:cs="Times New Roman"/>
          <w:sz w:val="24"/>
          <w:szCs w:val="24"/>
        </w:rPr>
        <w:t xml:space="preserve">, объектов образования, здравоохранения, культуры и т.д., где государство является непосредственным участником строительства </w:t>
      </w:r>
      <w:r w:rsidRPr="00786882">
        <w:rPr>
          <w:rStyle w:val="tlid-translation"/>
          <w:rFonts w:ascii="Times New Roman" w:hAnsi="Times New Roman" w:cs="Times New Roman"/>
          <w:sz w:val="24"/>
          <w:szCs w:val="24"/>
        </w:rPr>
        <w:t>[</w:t>
      </w:r>
      <w:r w:rsidR="00E266AE" w:rsidRPr="00786882">
        <w:rPr>
          <w:rStyle w:val="tlid-translation"/>
          <w:rFonts w:ascii="Times New Roman" w:hAnsi="Times New Roman" w:cs="Times New Roman"/>
          <w:sz w:val="24"/>
          <w:szCs w:val="24"/>
        </w:rPr>
        <w:t>4</w:t>
      </w:r>
      <w:r w:rsidRPr="00786882">
        <w:rPr>
          <w:rStyle w:val="tlid-translation"/>
          <w:rFonts w:ascii="Times New Roman" w:hAnsi="Times New Roman" w:cs="Times New Roman"/>
          <w:sz w:val="24"/>
          <w:szCs w:val="24"/>
        </w:rPr>
        <w:t>]</w:t>
      </w:r>
      <w:r w:rsidRPr="00786882">
        <w:rPr>
          <w:rFonts w:ascii="Times New Roman" w:hAnsi="Times New Roman" w:cs="Times New Roman"/>
          <w:sz w:val="24"/>
          <w:szCs w:val="24"/>
        </w:rPr>
        <w:t xml:space="preserve">. </w:t>
      </w:r>
    </w:p>
    <w:p w:rsidR="00E044DD" w:rsidRPr="00786882" w:rsidRDefault="00F37DD1" w:rsidP="00EE13C9">
      <w:pPr>
        <w:spacing w:after="0" w:line="240" w:lineRule="auto"/>
        <w:ind w:firstLine="709"/>
        <w:jc w:val="both"/>
        <w:rPr>
          <w:rStyle w:val="tlid-translation"/>
          <w:rFonts w:ascii="Times New Roman" w:hAnsi="Times New Roman" w:cs="Times New Roman"/>
          <w:sz w:val="24"/>
          <w:szCs w:val="24"/>
        </w:rPr>
      </w:pPr>
      <w:r w:rsidRPr="00786882">
        <w:rPr>
          <w:rFonts w:ascii="Times New Roman" w:hAnsi="Times New Roman" w:cs="Times New Roman"/>
          <w:sz w:val="24"/>
          <w:szCs w:val="24"/>
        </w:rPr>
        <w:t xml:space="preserve">Механизм оценки экологической безопасности объектов гражданского строительства следует внедрять уже </w:t>
      </w:r>
      <w:r w:rsidR="005209BB" w:rsidRPr="00786882">
        <w:rPr>
          <w:rFonts w:ascii="Times New Roman" w:hAnsi="Times New Roman" w:cs="Times New Roman"/>
          <w:sz w:val="24"/>
          <w:szCs w:val="24"/>
        </w:rPr>
        <w:t>на предпроектной и проектной стадиях строительства</w:t>
      </w:r>
      <w:r w:rsidRPr="00786882">
        <w:rPr>
          <w:rFonts w:ascii="Times New Roman" w:hAnsi="Times New Roman" w:cs="Times New Roman"/>
          <w:sz w:val="24"/>
          <w:szCs w:val="24"/>
        </w:rPr>
        <w:t>, когда</w:t>
      </w:r>
      <w:r w:rsidR="005209BB" w:rsidRPr="00786882">
        <w:rPr>
          <w:rFonts w:ascii="Times New Roman" w:hAnsi="Times New Roman" w:cs="Times New Roman"/>
          <w:sz w:val="24"/>
          <w:szCs w:val="24"/>
        </w:rPr>
        <w:t xml:space="preserve"> </w:t>
      </w:r>
      <w:r w:rsidR="005209BB" w:rsidRPr="00786882">
        <w:rPr>
          <w:rStyle w:val="tlid-translation"/>
          <w:rFonts w:ascii="Times New Roman" w:hAnsi="Times New Roman" w:cs="Times New Roman"/>
          <w:sz w:val="24"/>
          <w:szCs w:val="24"/>
        </w:rPr>
        <w:lastRenderedPageBreak/>
        <w:t xml:space="preserve">существует потребность в </w:t>
      </w:r>
      <w:r w:rsidR="00981FA4" w:rsidRPr="00786882">
        <w:rPr>
          <w:rStyle w:val="tlid-translation"/>
          <w:rFonts w:ascii="Times New Roman" w:hAnsi="Times New Roman" w:cs="Times New Roman"/>
          <w:sz w:val="24"/>
          <w:szCs w:val="24"/>
        </w:rPr>
        <w:t xml:space="preserve">выявлении показателей экологической безопасности </w:t>
      </w:r>
      <w:r w:rsidR="005209BB" w:rsidRPr="00786882">
        <w:rPr>
          <w:rFonts w:ascii="Times New Roman" w:hAnsi="Times New Roman" w:cs="Times New Roman"/>
          <w:sz w:val="24"/>
          <w:szCs w:val="24"/>
        </w:rPr>
        <w:t xml:space="preserve">с целью управления и </w:t>
      </w:r>
      <w:r w:rsidR="00981FA4" w:rsidRPr="00786882">
        <w:rPr>
          <w:rFonts w:ascii="Times New Roman" w:hAnsi="Times New Roman" w:cs="Times New Roman"/>
          <w:sz w:val="24"/>
          <w:szCs w:val="24"/>
        </w:rPr>
        <w:t xml:space="preserve">снижения негативного влияния на </w:t>
      </w:r>
      <w:r w:rsidR="00263B56" w:rsidRPr="00786882">
        <w:rPr>
          <w:rFonts w:ascii="Times New Roman" w:hAnsi="Times New Roman" w:cs="Times New Roman"/>
          <w:sz w:val="24"/>
          <w:szCs w:val="24"/>
        </w:rPr>
        <w:t>ОС</w:t>
      </w:r>
      <w:r w:rsidRPr="00786882">
        <w:rPr>
          <w:rFonts w:ascii="Times New Roman" w:hAnsi="Times New Roman" w:cs="Times New Roman"/>
          <w:sz w:val="24"/>
          <w:szCs w:val="24"/>
        </w:rPr>
        <w:t xml:space="preserve"> </w:t>
      </w:r>
      <w:r w:rsidRPr="00786882">
        <w:rPr>
          <w:rStyle w:val="tlid-translation"/>
          <w:rFonts w:ascii="Times New Roman" w:hAnsi="Times New Roman" w:cs="Times New Roman"/>
          <w:sz w:val="24"/>
          <w:szCs w:val="24"/>
        </w:rPr>
        <w:t>[</w:t>
      </w:r>
      <w:r w:rsidR="00EE13C9">
        <w:rPr>
          <w:rStyle w:val="tlid-translation"/>
          <w:rFonts w:ascii="Times New Roman" w:hAnsi="Times New Roman" w:cs="Times New Roman"/>
          <w:sz w:val="24"/>
          <w:szCs w:val="24"/>
        </w:rPr>
        <w:t xml:space="preserve">5, </w:t>
      </w:r>
      <w:r w:rsidR="00C25EE8" w:rsidRPr="00786882">
        <w:rPr>
          <w:rStyle w:val="tlid-translation"/>
          <w:rFonts w:ascii="Times New Roman" w:hAnsi="Times New Roman" w:cs="Times New Roman"/>
          <w:sz w:val="24"/>
          <w:szCs w:val="24"/>
        </w:rPr>
        <w:t>6</w:t>
      </w:r>
      <w:r w:rsidRPr="00786882">
        <w:rPr>
          <w:rStyle w:val="tlid-translation"/>
          <w:rFonts w:ascii="Times New Roman" w:hAnsi="Times New Roman" w:cs="Times New Roman"/>
          <w:sz w:val="24"/>
          <w:szCs w:val="24"/>
        </w:rPr>
        <w:t>]</w:t>
      </w:r>
      <w:r w:rsidR="005209BB" w:rsidRPr="00786882">
        <w:rPr>
          <w:rFonts w:ascii="Times New Roman" w:hAnsi="Times New Roman" w:cs="Times New Roman"/>
          <w:sz w:val="24"/>
          <w:szCs w:val="24"/>
        </w:rPr>
        <w:t>.</w:t>
      </w:r>
      <w:r w:rsidRPr="00786882">
        <w:rPr>
          <w:rFonts w:ascii="Times New Roman" w:hAnsi="Times New Roman" w:cs="Times New Roman"/>
          <w:sz w:val="24"/>
          <w:szCs w:val="24"/>
        </w:rPr>
        <w:t xml:space="preserve"> </w:t>
      </w:r>
      <w:r w:rsidR="005209BB" w:rsidRPr="00786882">
        <w:rPr>
          <w:rStyle w:val="tlid-translation"/>
          <w:rFonts w:ascii="Times New Roman" w:hAnsi="Times New Roman" w:cs="Times New Roman"/>
          <w:sz w:val="24"/>
          <w:szCs w:val="24"/>
        </w:rPr>
        <w:t xml:space="preserve">Целью </w:t>
      </w:r>
      <w:r w:rsidR="00504972" w:rsidRPr="00786882">
        <w:rPr>
          <w:rStyle w:val="tlid-translation"/>
          <w:rFonts w:ascii="Times New Roman" w:hAnsi="Times New Roman" w:cs="Times New Roman"/>
          <w:sz w:val="24"/>
          <w:szCs w:val="24"/>
        </w:rPr>
        <w:t>такой оценки</w:t>
      </w:r>
      <w:r w:rsidR="005209BB" w:rsidRPr="00786882">
        <w:rPr>
          <w:rStyle w:val="tlid-translation"/>
          <w:rFonts w:ascii="Times New Roman" w:hAnsi="Times New Roman" w:cs="Times New Roman"/>
          <w:sz w:val="24"/>
          <w:szCs w:val="24"/>
        </w:rPr>
        <w:t xml:space="preserve"> является </w:t>
      </w:r>
      <w:r w:rsidR="00E044DD" w:rsidRPr="00786882">
        <w:rPr>
          <w:rStyle w:val="tlid-translation"/>
          <w:rFonts w:ascii="Times New Roman" w:hAnsi="Times New Roman" w:cs="Times New Roman"/>
          <w:sz w:val="24"/>
          <w:szCs w:val="24"/>
        </w:rPr>
        <w:t xml:space="preserve">обоснование возможности использования значений выбросов </w:t>
      </w:r>
      <w:r w:rsidR="00E044DD" w:rsidRPr="00786882">
        <w:rPr>
          <w:rStyle w:val="tlid-translation"/>
          <w:rFonts w:ascii="Times New Roman" w:hAnsi="Times New Roman" w:cs="Times New Roman"/>
          <w:sz w:val="24"/>
          <w:szCs w:val="24"/>
          <w:lang w:val="en-US"/>
        </w:rPr>
        <w:t>CO</w:t>
      </w:r>
      <w:r w:rsidR="00E044DD" w:rsidRPr="00786882">
        <w:rPr>
          <w:rStyle w:val="tlid-translation"/>
          <w:rFonts w:ascii="Times New Roman" w:hAnsi="Times New Roman" w:cs="Times New Roman"/>
          <w:sz w:val="24"/>
          <w:szCs w:val="24"/>
          <w:vertAlign w:val="subscript"/>
        </w:rPr>
        <w:t>2</w:t>
      </w:r>
      <w:r w:rsidR="00E044DD" w:rsidRPr="00786882">
        <w:rPr>
          <w:rStyle w:val="tlid-translation"/>
          <w:rFonts w:ascii="Times New Roman" w:hAnsi="Times New Roman" w:cs="Times New Roman"/>
          <w:sz w:val="24"/>
          <w:szCs w:val="24"/>
        </w:rPr>
        <w:t xml:space="preserve"> как одного из показателей экологической безопасности в строительстве.</w:t>
      </w:r>
    </w:p>
    <w:p w:rsidR="006E20C3" w:rsidRPr="00786882" w:rsidRDefault="007520FE" w:rsidP="00EE13C9">
      <w:pPr>
        <w:spacing w:after="0" w:line="240" w:lineRule="auto"/>
        <w:ind w:firstLine="709"/>
        <w:jc w:val="both"/>
        <w:rPr>
          <w:rFonts w:ascii="Times New Roman" w:hAnsi="Times New Roman" w:cs="Times New Roman"/>
          <w:sz w:val="24"/>
          <w:szCs w:val="24"/>
        </w:rPr>
      </w:pPr>
      <w:r w:rsidRPr="00786882">
        <w:rPr>
          <w:rStyle w:val="tlid-translation"/>
          <w:rFonts w:ascii="Times New Roman" w:hAnsi="Times New Roman" w:cs="Times New Roman"/>
          <w:sz w:val="24"/>
          <w:szCs w:val="24"/>
        </w:rPr>
        <w:t xml:space="preserve">Для </w:t>
      </w:r>
      <w:r w:rsidR="00262D24" w:rsidRPr="00786882">
        <w:rPr>
          <w:rStyle w:val="tlid-translation"/>
          <w:rFonts w:ascii="Times New Roman" w:hAnsi="Times New Roman" w:cs="Times New Roman"/>
          <w:sz w:val="24"/>
          <w:szCs w:val="24"/>
        </w:rPr>
        <w:t>определения</w:t>
      </w:r>
      <w:r w:rsidRPr="00786882">
        <w:rPr>
          <w:rStyle w:val="tlid-translation"/>
          <w:rFonts w:ascii="Times New Roman" w:hAnsi="Times New Roman" w:cs="Times New Roman"/>
          <w:sz w:val="24"/>
          <w:szCs w:val="24"/>
        </w:rPr>
        <w:t xml:space="preserve"> основных </w:t>
      </w:r>
      <w:r w:rsidR="00F37DD1" w:rsidRPr="00786882">
        <w:rPr>
          <w:rStyle w:val="tlid-translation"/>
          <w:rFonts w:ascii="Times New Roman" w:hAnsi="Times New Roman" w:cs="Times New Roman"/>
          <w:sz w:val="24"/>
          <w:szCs w:val="24"/>
        </w:rPr>
        <w:t>энерго</w:t>
      </w:r>
      <w:r w:rsidR="006C5752" w:rsidRPr="00786882">
        <w:rPr>
          <w:rStyle w:val="tlid-translation"/>
          <w:rFonts w:ascii="Times New Roman" w:hAnsi="Times New Roman" w:cs="Times New Roman"/>
          <w:sz w:val="24"/>
          <w:szCs w:val="24"/>
        </w:rPr>
        <w:t>-</w:t>
      </w:r>
      <w:r w:rsidR="00F37DD1" w:rsidRPr="00786882">
        <w:rPr>
          <w:rStyle w:val="tlid-translation"/>
          <w:rFonts w:ascii="Times New Roman" w:hAnsi="Times New Roman" w:cs="Times New Roman"/>
          <w:sz w:val="24"/>
          <w:szCs w:val="24"/>
        </w:rPr>
        <w:t xml:space="preserve"> и ресурсоемких </w:t>
      </w:r>
      <w:r w:rsidR="0004260D">
        <w:rPr>
          <w:rStyle w:val="tlid-translation"/>
          <w:rFonts w:ascii="Times New Roman" w:hAnsi="Times New Roman" w:cs="Times New Roman"/>
          <w:sz w:val="24"/>
          <w:szCs w:val="24"/>
        </w:rPr>
        <w:t>строительных материалов,</w:t>
      </w:r>
      <w:r w:rsidRPr="00786882">
        <w:rPr>
          <w:rStyle w:val="tlid-translation"/>
          <w:rFonts w:ascii="Times New Roman" w:hAnsi="Times New Roman" w:cs="Times New Roman"/>
          <w:sz w:val="24"/>
          <w:szCs w:val="24"/>
        </w:rPr>
        <w:t xml:space="preserve"> </w:t>
      </w:r>
      <w:r w:rsidR="00504972" w:rsidRPr="00786882">
        <w:rPr>
          <w:rStyle w:val="tlid-translation"/>
          <w:rFonts w:ascii="Times New Roman" w:hAnsi="Times New Roman" w:cs="Times New Roman"/>
          <w:sz w:val="24"/>
          <w:szCs w:val="24"/>
        </w:rPr>
        <w:t xml:space="preserve">машин, механизмов, задействованных в производстве </w:t>
      </w:r>
      <w:r w:rsidRPr="00786882">
        <w:rPr>
          <w:rStyle w:val="tlid-translation"/>
          <w:rFonts w:ascii="Times New Roman" w:hAnsi="Times New Roman" w:cs="Times New Roman"/>
          <w:sz w:val="24"/>
          <w:szCs w:val="24"/>
        </w:rPr>
        <w:t xml:space="preserve">строительно-монтажных работ, </w:t>
      </w:r>
      <w:r w:rsidR="00FD5492" w:rsidRPr="00786882">
        <w:rPr>
          <w:rStyle w:val="tlid-translation"/>
          <w:rFonts w:ascii="Times New Roman" w:hAnsi="Times New Roman" w:cs="Times New Roman"/>
          <w:sz w:val="24"/>
          <w:szCs w:val="24"/>
        </w:rPr>
        <w:t>а также</w:t>
      </w:r>
      <w:r w:rsidR="00262D24" w:rsidRPr="00786882">
        <w:rPr>
          <w:rStyle w:val="tlid-translation"/>
          <w:rFonts w:ascii="Times New Roman" w:hAnsi="Times New Roman" w:cs="Times New Roman"/>
          <w:sz w:val="24"/>
          <w:szCs w:val="24"/>
        </w:rPr>
        <w:t xml:space="preserve"> </w:t>
      </w:r>
      <w:r w:rsidR="00504972" w:rsidRPr="00786882">
        <w:rPr>
          <w:rStyle w:val="tlid-translation"/>
          <w:rFonts w:ascii="Times New Roman" w:hAnsi="Times New Roman" w:cs="Times New Roman"/>
          <w:sz w:val="24"/>
          <w:szCs w:val="24"/>
        </w:rPr>
        <w:t xml:space="preserve">для </w:t>
      </w:r>
      <w:r w:rsidR="006E20C3" w:rsidRPr="00786882">
        <w:rPr>
          <w:rStyle w:val="tlid-translation"/>
          <w:rFonts w:ascii="Times New Roman" w:hAnsi="Times New Roman" w:cs="Times New Roman"/>
          <w:sz w:val="24"/>
          <w:szCs w:val="24"/>
        </w:rPr>
        <w:t>учета</w:t>
      </w:r>
      <w:r w:rsidR="00262D24" w:rsidRPr="00786882">
        <w:rPr>
          <w:rStyle w:val="tlid-translation"/>
          <w:rFonts w:ascii="Times New Roman" w:hAnsi="Times New Roman" w:cs="Times New Roman"/>
          <w:sz w:val="24"/>
          <w:szCs w:val="24"/>
        </w:rPr>
        <w:t xml:space="preserve"> их </w:t>
      </w:r>
      <w:r w:rsidR="00504972" w:rsidRPr="00786882">
        <w:rPr>
          <w:rStyle w:val="tlid-translation"/>
          <w:rFonts w:ascii="Times New Roman" w:hAnsi="Times New Roman" w:cs="Times New Roman"/>
          <w:sz w:val="24"/>
          <w:szCs w:val="24"/>
        </w:rPr>
        <w:t>углеродного воздействия</w:t>
      </w:r>
      <w:r w:rsidR="006E20C3" w:rsidRPr="00786882">
        <w:rPr>
          <w:rStyle w:val="tlid-translation"/>
          <w:rFonts w:ascii="Times New Roman" w:hAnsi="Times New Roman" w:cs="Times New Roman"/>
          <w:sz w:val="24"/>
          <w:szCs w:val="24"/>
        </w:rPr>
        <w:t xml:space="preserve"> (УВ)</w:t>
      </w:r>
      <w:r w:rsidRPr="00786882">
        <w:rPr>
          <w:rStyle w:val="tlid-translation"/>
          <w:rFonts w:ascii="Times New Roman" w:hAnsi="Times New Roman" w:cs="Times New Roman"/>
          <w:sz w:val="24"/>
          <w:szCs w:val="24"/>
        </w:rPr>
        <w:t>, п</w:t>
      </w:r>
      <w:r w:rsidR="004A19E5" w:rsidRPr="00786882">
        <w:rPr>
          <w:rStyle w:val="tlid-translation"/>
          <w:rFonts w:ascii="Times New Roman" w:hAnsi="Times New Roman" w:cs="Times New Roman"/>
          <w:sz w:val="24"/>
          <w:szCs w:val="24"/>
        </w:rPr>
        <w:t xml:space="preserve">режде всего необходимо рассмотреть </w:t>
      </w:r>
      <w:r w:rsidR="00504972" w:rsidRPr="00786882">
        <w:rPr>
          <w:rStyle w:val="tlid-translation"/>
          <w:rFonts w:ascii="Times New Roman" w:hAnsi="Times New Roman" w:cs="Times New Roman"/>
          <w:sz w:val="24"/>
          <w:szCs w:val="24"/>
        </w:rPr>
        <w:t>полный цикл</w:t>
      </w:r>
      <w:r w:rsidR="004A19E5" w:rsidRPr="00786882">
        <w:rPr>
          <w:rStyle w:val="tlid-translation"/>
          <w:rFonts w:ascii="Times New Roman" w:hAnsi="Times New Roman" w:cs="Times New Roman"/>
          <w:sz w:val="24"/>
          <w:szCs w:val="24"/>
        </w:rPr>
        <w:t xml:space="preserve"> строительства зданий.</w:t>
      </w:r>
      <w:r w:rsidR="00F37DD1" w:rsidRPr="00786882">
        <w:rPr>
          <w:rStyle w:val="tlid-translation"/>
          <w:rFonts w:ascii="Times New Roman" w:hAnsi="Times New Roman" w:cs="Times New Roman"/>
          <w:sz w:val="24"/>
          <w:szCs w:val="24"/>
        </w:rPr>
        <w:t xml:space="preserve"> </w:t>
      </w:r>
      <w:r w:rsidR="004A19E5" w:rsidRPr="00786882">
        <w:rPr>
          <w:rStyle w:val="tlid-translation"/>
          <w:rFonts w:ascii="Times New Roman" w:hAnsi="Times New Roman" w:cs="Times New Roman"/>
          <w:sz w:val="24"/>
          <w:szCs w:val="24"/>
        </w:rPr>
        <w:t>Общее энергопотребление</w:t>
      </w:r>
      <w:r w:rsidR="006E20C3" w:rsidRPr="00786882">
        <w:rPr>
          <w:rStyle w:val="tlid-translation"/>
          <w:rFonts w:ascii="Times New Roman" w:hAnsi="Times New Roman" w:cs="Times New Roman"/>
          <w:sz w:val="24"/>
          <w:szCs w:val="24"/>
        </w:rPr>
        <w:t>, а, следовательно, углеродное воздействие,</w:t>
      </w:r>
      <w:r w:rsidR="004A19E5" w:rsidRPr="00786882">
        <w:rPr>
          <w:rStyle w:val="tlid-translation"/>
          <w:rFonts w:ascii="Times New Roman" w:hAnsi="Times New Roman" w:cs="Times New Roman"/>
          <w:sz w:val="24"/>
          <w:szCs w:val="24"/>
        </w:rPr>
        <w:t xml:space="preserve"> зданий </w:t>
      </w:r>
      <w:r w:rsidR="006E20C3" w:rsidRPr="00786882">
        <w:rPr>
          <w:rStyle w:val="tlid-translation"/>
          <w:rFonts w:ascii="Times New Roman" w:hAnsi="Times New Roman" w:cs="Times New Roman"/>
          <w:sz w:val="24"/>
          <w:szCs w:val="24"/>
        </w:rPr>
        <w:t xml:space="preserve">в течение его жизненного цикла </w:t>
      </w:r>
      <w:r w:rsidR="004A19E5" w:rsidRPr="00786882">
        <w:rPr>
          <w:rStyle w:val="tlid-translation"/>
          <w:rFonts w:ascii="Times New Roman" w:hAnsi="Times New Roman" w:cs="Times New Roman"/>
          <w:sz w:val="24"/>
          <w:szCs w:val="24"/>
        </w:rPr>
        <w:t xml:space="preserve">зависит от используемых </w:t>
      </w:r>
      <w:r w:rsidR="00504972" w:rsidRPr="00786882">
        <w:rPr>
          <w:rStyle w:val="tlid-translation"/>
          <w:rFonts w:ascii="Times New Roman" w:hAnsi="Times New Roman" w:cs="Times New Roman"/>
          <w:sz w:val="24"/>
          <w:szCs w:val="24"/>
        </w:rPr>
        <w:t>технологий</w:t>
      </w:r>
      <w:r w:rsidR="006E20C3" w:rsidRPr="00786882">
        <w:rPr>
          <w:rStyle w:val="tlid-translation"/>
          <w:rFonts w:ascii="Times New Roman" w:hAnsi="Times New Roman" w:cs="Times New Roman"/>
          <w:sz w:val="24"/>
          <w:szCs w:val="24"/>
        </w:rPr>
        <w:t xml:space="preserve"> во время строительства, оборудования во время эксплуатации</w:t>
      </w:r>
      <w:r w:rsidR="004A19E5" w:rsidRPr="00786882">
        <w:rPr>
          <w:rStyle w:val="tlid-translation"/>
          <w:rFonts w:ascii="Times New Roman" w:hAnsi="Times New Roman" w:cs="Times New Roman"/>
          <w:sz w:val="24"/>
          <w:szCs w:val="24"/>
        </w:rPr>
        <w:t>, а также ранее потраченной энергии на транспортировку, производство, добычу полезных ископаемых и т.д.</w:t>
      </w:r>
      <w:r w:rsidR="00F37DD1" w:rsidRPr="00786882">
        <w:rPr>
          <w:rStyle w:val="tlid-translation"/>
          <w:rFonts w:ascii="Times New Roman" w:hAnsi="Times New Roman" w:cs="Times New Roman"/>
          <w:sz w:val="24"/>
          <w:szCs w:val="24"/>
        </w:rPr>
        <w:t xml:space="preserve"> </w:t>
      </w:r>
      <w:r w:rsidR="00742C55" w:rsidRPr="00786882">
        <w:rPr>
          <w:rStyle w:val="tlid-translation"/>
          <w:rFonts w:ascii="Times New Roman" w:hAnsi="Times New Roman" w:cs="Times New Roman"/>
          <w:sz w:val="24"/>
          <w:szCs w:val="24"/>
        </w:rPr>
        <w:t>[</w:t>
      </w:r>
      <w:r w:rsidR="00C25EE8" w:rsidRPr="00786882">
        <w:rPr>
          <w:rStyle w:val="tlid-translation"/>
          <w:rFonts w:ascii="Times New Roman" w:hAnsi="Times New Roman" w:cs="Times New Roman"/>
          <w:sz w:val="24"/>
          <w:szCs w:val="24"/>
        </w:rPr>
        <w:t>7</w:t>
      </w:r>
      <w:r w:rsidR="00742C55" w:rsidRPr="00786882">
        <w:rPr>
          <w:rStyle w:val="tlid-translation"/>
          <w:rFonts w:ascii="Times New Roman" w:hAnsi="Times New Roman" w:cs="Times New Roman"/>
          <w:sz w:val="24"/>
          <w:szCs w:val="24"/>
        </w:rPr>
        <w:t>]</w:t>
      </w:r>
      <w:r w:rsidR="00F37DD1" w:rsidRPr="00786882">
        <w:rPr>
          <w:rStyle w:val="tlid-translation"/>
          <w:rFonts w:ascii="Times New Roman" w:hAnsi="Times New Roman" w:cs="Times New Roman"/>
          <w:sz w:val="24"/>
          <w:szCs w:val="24"/>
        </w:rPr>
        <w:t>.</w:t>
      </w:r>
      <w:r w:rsidR="00345CFB" w:rsidRPr="00786882">
        <w:rPr>
          <w:rFonts w:ascii="Times New Roman" w:hAnsi="Times New Roman" w:cs="Times New Roman"/>
          <w:sz w:val="24"/>
          <w:szCs w:val="24"/>
        </w:rPr>
        <w:t xml:space="preserve"> </w:t>
      </w:r>
      <w:r w:rsidR="006E20C3" w:rsidRPr="00786882">
        <w:rPr>
          <w:rStyle w:val="tlid-translation"/>
          <w:rFonts w:ascii="Times New Roman" w:hAnsi="Times New Roman" w:cs="Times New Roman"/>
          <w:sz w:val="24"/>
          <w:szCs w:val="24"/>
        </w:rPr>
        <w:t xml:space="preserve">Существующие методы сокращения УВ на стадии эксплуатации </w:t>
      </w:r>
      <w:r w:rsidR="006C5752" w:rsidRPr="00786882">
        <w:rPr>
          <w:rStyle w:val="tlid-translation"/>
          <w:rFonts w:ascii="Times New Roman" w:hAnsi="Times New Roman" w:cs="Times New Roman"/>
          <w:sz w:val="24"/>
          <w:szCs w:val="24"/>
        </w:rPr>
        <w:t xml:space="preserve">реализуются как в России, так и в других странах (энергосберегающие технологии, зеленая сертификация и т.д.). Воздействие от стадий, предшествующих эксплуатации, нуждается в дополнительном учете при оценке общего УВ всей реализации проекта. Авторами </w:t>
      </w:r>
      <w:r w:rsidR="006C5752" w:rsidRPr="00786882">
        <w:rPr>
          <w:rFonts w:ascii="Times New Roman" w:hAnsi="Times New Roman" w:cs="Times New Roman"/>
          <w:sz w:val="24"/>
          <w:szCs w:val="24"/>
        </w:rPr>
        <w:t xml:space="preserve">предлагается проводить экостоимостную оценку углеродного воздействия основных ресурсов при строительстве объектов. </w:t>
      </w:r>
    </w:p>
    <w:p w:rsidR="00300098" w:rsidRPr="00786882" w:rsidRDefault="00D40F77" w:rsidP="00EE13C9">
      <w:pPr>
        <w:spacing w:after="0" w:line="240" w:lineRule="auto"/>
        <w:ind w:firstLine="709"/>
        <w:jc w:val="both"/>
        <w:rPr>
          <w:rFonts w:ascii="Times New Roman" w:hAnsi="Times New Roman" w:cs="Times New Roman"/>
          <w:bCs/>
          <w:sz w:val="24"/>
          <w:szCs w:val="24"/>
        </w:rPr>
      </w:pPr>
      <w:r w:rsidRPr="00786882">
        <w:rPr>
          <w:rStyle w:val="tlid-translation"/>
          <w:rFonts w:ascii="Times New Roman" w:hAnsi="Times New Roman" w:cs="Times New Roman"/>
          <w:sz w:val="24"/>
          <w:szCs w:val="24"/>
        </w:rPr>
        <w:t xml:space="preserve">Проанализировав </w:t>
      </w:r>
      <w:r w:rsidR="004A19E5" w:rsidRPr="00786882">
        <w:rPr>
          <w:rStyle w:val="tlid-translation"/>
          <w:rFonts w:ascii="Times New Roman" w:hAnsi="Times New Roman" w:cs="Times New Roman"/>
          <w:sz w:val="24"/>
          <w:szCs w:val="24"/>
        </w:rPr>
        <w:t>основные конструктивные решения,</w:t>
      </w:r>
      <w:r w:rsidR="008C36A0" w:rsidRPr="00786882">
        <w:rPr>
          <w:rStyle w:val="tlid-translation"/>
          <w:rFonts w:ascii="Times New Roman" w:hAnsi="Times New Roman" w:cs="Times New Roman"/>
          <w:sz w:val="24"/>
          <w:szCs w:val="24"/>
        </w:rPr>
        <w:t xml:space="preserve"> применяемые в настоящее время при гражданском</w:t>
      </w:r>
      <w:r w:rsidR="004A19E5" w:rsidRPr="00786882">
        <w:rPr>
          <w:rStyle w:val="tlid-translation"/>
          <w:rFonts w:ascii="Times New Roman" w:hAnsi="Times New Roman" w:cs="Times New Roman"/>
          <w:sz w:val="24"/>
          <w:szCs w:val="24"/>
        </w:rPr>
        <w:t xml:space="preserve"> строительстве, в качестве примера для расчета был выбран </w:t>
      </w:r>
      <w:r w:rsidR="003A5AA7" w:rsidRPr="00786882">
        <w:rPr>
          <w:rStyle w:val="tlid-translation"/>
          <w:rFonts w:ascii="Times New Roman" w:hAnsi="Times New Roman" w:cs="Times New Roman"/>
          <w:sz w:val="24"/>
          <w:szCs w:val="24"/>
        </w:rPr>
        <w:t>типовой проект</w:t>
      </w:r>
      <w:r w:rsidR="00F37DD1" w:rsidRPr="00786882">
        <w:rPr>
          <w:rStyle w:val="tlid-translation"/>
          <w:rFonts w:ascii="Times New Roman" w:hAnsi="Times New Roman" w:cs="Times New Roman"/>
          <w:sz w:val="24"/>
          <w:szCs w:val="24"/>
        </w:rPr>
        <w:t xml:space="preserve"> многоэтажного жилого</w:t>
      </w:r>
      <w:r w:rsidR="003A5AA7" w:rsidRPr="00786882">
        <w:rPr>
          <w:rStyle w:val="tlid-translation"/>
          <w:rFonts w:ascii="Times New Roman" w:hAnsi="Times New Roman" w:cs="Times New Roman"/>
          <w:sz w:val="24"/>
          <w:szCs w:val="24"/>
        </w:rPr>
        <w:t xml:space="preserve"> </w:t>
      </w:r>
      <w:r w:rsidR="00F37DD1" w:rsidRPr="00786882">
        <w:rPr>
          <w:rFonts w:ascii="Times New Roman" w:hAnsi="Times New Roman" w:cs="Times New Roman"/>
          <w:bCs/>
          <w:sz w:val="24"/>
          <w:szCs w:val="24"/>
        </w:rPr>
        <w:t>здания с полным монолитным же</w:t>
      </w:r>
      <w:r w:rsidR="006C5752" w:rsidRPr="00786882">
        <w:rPr>
          <w:rFonts w:ascii="Times New Roman" w:hAnsi="Times New Roman" w:cs="Times New Roman"/>
          <w:bCs/>
          <w:sz w:val="24"/>
          <w:szCs w:val="24"/>
        </w:rPr>
        <w:t>лезобетонным каркасом согласно реестра</w:t>
      </w:r>
      <w:r w:rsidR="00F37DD1" w:rsidRPr="00786882">
        <w:rPr>
          <w:rFonts w:ascii="Times New Roman" w:hAnsi="Times New Roman" w:cs="Times New Roman"/>
          <w:bCs/>
          <w:sz w:val="24"/>
          <w:szCs w:val="24"/>
        </w:rPr>
        <w:t xml:space="preserve"> экономически эффективной проектной документации</w:t>
      </w:r>
      <w:r w:rsidR="006C5752" w:rsidRPr="00786882">
        <w:rPr>
          <w:rFonts w:ascii="Times New Roman" w:hAnsi="Times New Roman" w:cs="Times New Roman"/>
          <w:bCs/>
          <w:sz w:val="24"/>
          <w:szCs w:val="24"/>
        </w:rPr>
        <w:t xml:space="preserve"> Минстроя РФ</w:t>
      </w:r>
      <w:r w:rsidR="00F37DD1" w:rsidRPr="00786882">
        <w:rPr>
          <w:rFonts w:ascii="Times New Roman" w:hAnsi="Times New Roman" w:cs="Times New Roman"/>
          <w:bCs/>
          <w:sz w:val="24"/>
          <w:szCs w:val="24"/>
        </w:rPr>
        <w:t xml:space="preserve">. </w:t>
      </w:r>
      <w:r w:rsidR="00300098" w:rsidRPr="00786882">
        <w:rPr>
          <w:rFonts w:ascii="Times New Roman" w:eastAsia="Calibri" w:hAnsi="Times New Roman" w:cs="Times New Roman"/>
          <w:sz w:val="24"/>
          <w:szCs w:val="24"/>
        </w:rPr>
        <w:t xml:space="preserve">С целью определения количественной и стоимостной структуры потребности в материалах и </w:t>
      </w:r>
      <w:r w:rsidR="00482854" w:rsidRPr="00786882">
        <w:rPr>
          <w:rFonts w:ascii="Times New Roman" w:eastAsia="Calibri" w:hAnsi="Times New Roman" w:cs="Times New Roman"/>
          <w:sz w:val="24"/>
          <w:szCs w:val="24"/>
        </w:rPr>
        <w:t xml:space="preserve">дальнейшего </w:t>
      </w:r>
      <w:r w:rsidR="00300098" w:rsidRPr="00786882">
        <w:rPr>
          <w:rFonts w:ascii="Times New Roman" w:eastAsia="Calibri" w:hAnsi="Times New Roman" w:cs="Times New Roman"/>
          <w:sz w:val="24"/>
          <w:szCs w:val="24"/>
        </w:rPr>
        <w:t>проведения АВС-анализ</w:t>
      </w:r>
      <w:r w:rsidR="00482854" w:rsidRPr="00786882">
        <w:rPr>
          <w:rFonts w:ascii="Times New Roman" w:eastAsia="Calibri" w:hAnsi="Times New Roman" w:cs="Times New Roman"/>
          <w:sz w:val="24"/>
          <w:szCs w:val="24"/>
        </w:rPr>
        <w:t>а</w:t>
      </w:r>
      <w:r w:rsidR="00300098" w:rsidRPr="00786882">
        <w:rPr>
          <w:rFonts w:ascii="Times New Roman" w:eastAsia="Calibri" w:hAnsi="Times New Roman" w:cs="Times New Roman"/>
          <w:sz w:val="24"/>
          <w:szCs w:val="24"/>
        </w:rPr>
        <w:t xml:space="preserve"> </w:t>
      </w:r>
      <w:r w:rsidR="00180163" w:rsidRPr="00786882">
        <w:rPr>
          <w:rFonts w:ascii="Times New Roman" w:eastAsia="Calibri" w:hAnsi="Times New Roman" w:cs="Times New Roman"/>
          <w:sz w:val="24"/>
          <w:szCs w:val="24"/>
        </w:rPr>
        <w:t xml:space="preserve">для выявления наиболее ресурсоемких материалов </w:t>
      </w:r>
      <w:r w:rsidR="00482854" w:rsidRPr="00786882">
        <w:rPr>
          <w:rStyle w:val="tlid-translation"/>
          <w:rFonts w:ascii="Times New Roman" w:hAnsi="Times New Roman" w:cs="Times New Roman"/>
          <w:sz w:val="24"/>
          <w:szCs w:val="24"/>
        </w:rPr>
        <w:t>о</w:t>
      </w:r>
      <w:r w:rsidR="00172E25" w:rsidRPr="00786882">
        <w:rPr>
          <w:rStyle w:val="tlid-translation"/>
          <w:rFonts w:ascii="Times New Roman" w:hAnsi="Times New Roman" w:cs="Times New Roman"/>
          <w:sz w:val="24"/>
          <w:szCs w:val="24"/>
        </w:rPr>
        <w:t xml:space="preserve">пределим, </w:t>
      </w:r>
      <w:r w:rsidR="00734457" w:rsidRPr="00786882">
        <w:rPr>
          <w:rStyle w:val="tlid-translation"/>
          <w:rFonts w:ascii="Times New Roman" w:hAnsi="Times New Roman" w:cs="Times New Roman"/>
          <w:sz w:val="24"/>
          <w:szCs w:val="24"/>
        </w:rPr>
        <w:t>согласно проектной документации, основные востребованные строительные материалы при с</w:t>
      </w:r>
      <w:r w:rsidR="00482854" w:rsidRPr="00786882">
        <w:rPr>
          <w:rStyle w:val="tlid-translation"/>
          <w:rFonts w:ascii="Times New Roman" w:hAnsi="Times New Roman" w:cs="Times New Roman"/>
          <w:sz w:val="24"/>
          <w:szCs w:val="24"/>
        </w:rPr>
        <w:t xml:space="preserve">троительстве, </w:t>
      </w:r>
      <w:r w:rsidR="00300098" w:rsidRPr="00786882">
        <w:rPr>
          <w:rFonts w:ascii="Times New Roman" w:eastAsia="Calibri" w:hAnsi="Times New Roman" w:cs="Times New Roman"/>
          <w:sz w:val="24"/>
          <w:szCs w:val="24"/>
        </w:rPr>
        <w:t>общую потребность в финансовых ресурсах на закупку каждого вида материала</w:t>
      </w:r>
      <w:r w:rsidR="00482854" w:rsidRPr="00786882">
        <w:rPr>
          <w:rFonts w:ascii="Times New Roman" w:eastAsia="Calibri" w:hAnsi="Times New Roman" w:cs="Times New Roman"/>
          <w:sz w:val="24"/>
          <w:szCs w:val="24"/>
        </w:rPr>
        <w:t xml:space="preserve"> и р</w:t>
      </w:r>
      <w:r w:rsidR="00300098" w:rsidRPr="00786882">
        <w:rPr>
          <w:rFonts w:ascii="Times New Roman" w:eastAsia="Calibri" w:hAnsi="Times New Roman" w:cs="Times New Roman"/>
          <w:sz w:val="24"/>
          <w:szCs w:val="24"/>
        </w:rPr>
        <w:t>ассчитаем долю стоимости каждого вида материала в общей сто</w:t>
      </w:r>
      <w:r w:rsidR="00734457" w:rsidRPr="00786882">
        <w:rPr>
          <w:rFonts w:ascii="Times New Roman" w:eastAsia="Calibri" w:hAnsi="Times New Roman" w:cs="Times New Roman"/>
          <w:sz w:val="24"/>
          <w:szCs w:val="24"/>
        </w:rPr>
        <w:t>имости закупаемых материалов</w:t>
      </w:r>
      <w:r w:rsidR="00674DFD" w:rsidRPr="00786882">
        <w:rPr>
          <w:rFonts w:ascii="Times New Roman" w:eastAsia="Calibri" w:hAnsi="Times New Roman" w:cs="Times New Roman"/>
          <w:sz w:val="24"/>
          <w:szCs w:val="24"/>
        </w:rPr>
        <w:t xml:space="preserve"> </w:t>
      </w:r>
      <w:r w:rsidR="00EE13C9">
        <w:rPr>
          <w:rStyle w:val="tlid-translation"/>
          <w:rFonts w:ascii="Times New Roman" w:hAnsi="Times New Roman" w:cs="Times New Roman"/>
          <w:sz w:val="24"/>
          <w:szCs w:val="24"/>
        </w:rPr>
        <w:t>[8</w:t>
      </w:r>
      <w:r w:rsidR="00674DFD" w:rsidRPr="00786882">
        <w:rPr>
          <w:rStyle w:val="tlid-translation"/>
          <w:rFonts w:ascii="Times New Roman" w:hAnsi="Times New Roman" w:cs="Times New Roman"/>
          <w:sz w:val="24"/>
          <w:szCs w:val="24"/>
        </w:rPr>
        <w:t>]</w:t>
      </w:r>
      <w:r w:rsidR="00812D44" w:rsidRPr="00786882">
        <w:rPr>
          <w:rFonts w:ascii="Times New Roman" w:eastAsia="Calibri" w:hAnsi="Times New Roman" w:cs="Times New Roman"/>
          <w:sz w:val="24"/>
          <w:szCs w:val="24"/>
        </w:rPr>
        <w:t>.</w:t>
      </w:r>
    </w:p>
    <w:p w:rsidR="00300098" w:rsidRPr="00786882" w:rsidRDefault="00482854" w:rsidP="00EE13C9">
      <w:pPr>
        <w:tabs>
          <w:tab w:val="left" w:pos="3960"/>
        </w:tabs>
        <w:spacing w:after="0" w:line="240" w:lineRule="auto"/>
        <w:ind w:firstLine="709"/>
        <w:jc w:val="both"/>
        <w:rPr>
          <w:rFonts w:ascii="Times New Roman" w:eastAsia="Calibri" w:hAnsi="Times New Roman" w:cs="Times New Roman"/>
          <w:sz w:val="24"/>
          <w:szCs w:val="24"/>
        </w:rPr>
      </w:pPr>
      <w:r w:rsidRPr="00786882">
        <w:rPr>
          <w:rFonts w:ascii="Times New Roman" w:eastAsia="Calibri" w:hAnsi="Times New Roman" w:cs="Times New Roman"/>
          <w:sz w:val="24"/>
          <w:szCs w:val="24"/>
        </w:rPr>
        <w:t>На основании данных</w:t>
      </w:r>
      <w:r w:rsidR="00812D44" w:rsidRPr="00786882">
        <w:rPr>
          <w:rFonts w:ascii="Times New Roman" w:eastAsia="Calibri" w:hAnsi="Times New Roman" w:cs="Times New Roman"/>
          <w:sz w:val="24"/>
          <w:szCs w:val="24"/>
        </w:rPr>
        <w:t xml:space="preserve"> проекта</w:t>
      </w:r>
      <w:r w:rsidRPr="00786882">
        <w:rPr>
          <w:rFonts w:ascii="Times New Roman" w:eastAsia="Calibri" w:hAnsi="Times New Roman" w:cs="Times New Roman"/>
          <w:sz w:val="24"/>
          <w:szCs w:val="24"/>
        </w:rPr>
        <w:t xml:space="preserve"> п</w:t>
      </w:r>
      <w:r w:rsidR="00300098" w:rsidRPr="00786882">
        <w:rPr>
          <w:rFonts w:ascii="Times New Roman" w:eastAsia="Calibri" w:hAnsi="Times New Roman" w:cs="Times New Roman"/>
          <w:sz w:val="24"/>
          <w:szCs w:val="24"/>
        </w:rPr>
        <w:t xml:space="preserve">остроим кривую распределения Лоренца в двумерной системе координат. По оси Y покажем </w:t>
      </w:r>
      <w:r w:rsidR="00812D44" w:rsidRPr="00786882">
        <w:rPr>
          <w:rFonts w:ascii="Times New Roman" w:eastAsia="Calibri" w:hAnsi="Times New Roman" w:cs="Times New Roman"/>
          <w:sz w:val="24"/>
          <w:szCs w:val="24"/>
        </w:rPr>
        <w:t>влияние стоимости материалов</w:t>
      </w:r>
      <w:r w:rsidR="00300098" w:rsidRPr="00786882">
        <w:rPr>
          <w:rFonts w:ascii="Times New Roman" w:eastAsia="Calibri" w:hAnsi="Times New Roman" w:cs="Times New Roman"/>
          <w:sz w:val="24"/>
          <w:szCs w:val="24"/>
        </w:rPr>
        <w:t xml:space="preserve"> в общей стоимости всех закупаемых материалов н</w:t>
      </w:r>
      <w:r w:rsidR="00964BB6" w:rsidRPr="00786882">
        <w:rPr>
          <w:rFonts w:ascii="Times New Roman" w:eastAsia="Calibri" w:hAnsi="Times New Roman" w:cs="Times New Roman"/>
          <w:sz w:val="24"/>
          <w:szCs w:val="24"/>
        </w:rPr>
        <w:t>акопленным итогом в % (рис. 1).</w:t>
      </w:r>
    </w:p>
    <w:p w:rsidR="006253D7" w:rsidRPr="00786882" w:rsidRDefault="006253D7" w:rsidP="00053F77">
      <w:pPr>
        <w:tabs>
          <w:tab w:val="left" w:pos="3960"/>
        </w:tabs>
        <w:spacing w:before="120" w:after="0" w:line="240" w:lineRule="auto"/>
        <w:jc w:val="center"/>
        <w:rPr>
          <w:rFonts w:ascii="Times New Roman" w:eastAsia="Calibri" w:hAnsi="Times New Roman" w:cs="Times New Roman"/>
          <w:sz w:val="24"/>
          <w:szCs w:val="24"/>
        </w:rPr>
      </w:pPr>
      <w:r w:rsidRPr="00786882">
        <w:rPr>
          <w:rFonts w:ascii="Times New Roman" w:hAnsi="Times New Roman" w:cs="Times New Roman"/>
          <w:noProof/>
          <w:sz w:val="24"/>
          <w:szCs w:val="24"/>
          <w:lang w:eastAsia="ru-RU"/>
        </w:rPr>
        <w:drawing>
          <wp:inline distT="0" distB="0" distL="0" distR="0" wp14:anchorId="0B74C06A" wp14:editId="194A0318">
            <wp:extent cx="5050465" cy="374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898"/>
                    <a:stretch/>
                  </pic:blipFill>
                  <pic:spPr bwMode="auto">
                    <a:xfrm>
                      <a:off x="0" y="0"/>
                      <a:ext cx="5089251" cy="3768873"/>
                    </a:xfrm>
                    <a:prstGeom prst="rect">
                      <a:avLst/>
                    </a:prstGeom>
                    <a:ln>
                      <a:noFill/>
                    </a:ln>
                    <a:extLst>
                      <a:ext uri="{53640926-AAD7-44D8-BBD7-CCE9431645EC}">
                        <a14:shadowObscured xmlns:a14="http://schemas.microsoft.com/office/drawing/2010/main"/>
                      </a:ext>
                    </a:extLst>
                  </pic:spPr>
                </pic:pic>
              </a:graphicData>
            </a:graphic>
          </wp:inline>
        </w:drawing>
      </w:r>
    </w:p>
    <w:p w:rsidR="0069749C" w:rsidRPr="00786882" w:rsidRDefault="0057239E" w:rsidP="00EE13C9">
      <w:pPr>
        <w:tabs>
          <w:tab w:val="left" w:pos="3960"/>
        </w:tabs>
        <w:spacing w:after="12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Рисунок 1 – </w:t>
      </w:r>
      <w:r w:rsidR="004C776C" w:rsidRPr="00786882">
        <w:rPr>
          <w:rFonts w:ascii="Times New Roman" w:eastAsia="Calibri" w:hAnsi="Times New Roman" w:cs="Times New Roman"/>
          <w:sz w:val="24"/>
          <w:szCs w:val="24"/>
        </w:rPr>
        <w:t>Распределение Лоренца по стоимости анализируемых строительных материалов</w:t>
      </w:r>
    </w:p>
    <w:p w:rsidR="00300098" w:rsidRPr="00786882" w:rsidRDefault="00FD5492" w:rsidP="00EE13C9">
      <w:pPr>
        <w:tabs>
          <w:tab w:val="left" w:pos="3960"/>
        </w:tabs>
        <w:spacing w:after="0" w:line="240" w:lineRule="auto"/>
        <w:ind w:firstLine="709"/>
        <w:jc w:val="both"/>
        <w:rPr>
          <w:rFonts w:ascii="Times New Roman" w:eastAsia="Calibri" w:hAnsi="Times New Roman" w:cs="Times New Roman"/>
          <w:sz w:val="24"/>
          <w:szCs w:val="24"/>
        </w:rPr>
      </w:pPr>
      <w:r w:rsidRPr="00786882">
        <w:rPr>
          <w:rFonts w:ascii="Times New Roman" w:eastAsia="Calibri" w:hAnsi="Times New Roman" w:cs="Times New Roman"/>
          <w:sz w:val="24"/>
          <w:szCs w:val="24"/>
        </w:rPr>
        <w:lastRenderedPageBreak/>
        <w:t>По результатам АВС-анализа следует, что в</w:t>
      </w:r>
      <w:r w:rsidR="00300098" w:rsidRPr="00786882">
        <w:rPr>
          <w:rFonts w:ascii="Times New Roman" w:eastAsia="Calibri" w:hAnsi="Times New Roman" w:cs="Times New Roman"/>
          <w:sz w:val="24"/>
          <w:szCs w:val="24"/>
        </w:rPr>
        <w:t xml:space="preserve"> группу А входят материалы</w:t>
      </w:r>
      <w:r w:rsidR="00AC1E56" w:rsidRPr="00786882">
        <w:rPr>
          <w:rFonts w:ascii="Times New Roman" w:eastAsia="Calibri" w:hAnsi="Times New Roman" w:cs="Times New Roman"/>
          <w:sz w:val="24"/>
          <w:szCs w:val="24"/>
        </w:rPr>
        <w:t>, представленные в таблице</w:t>
      </w:r>
      <w:r w:rsidR="00812D44" w:rsidRPr="00786882">
        <w:rPr>
          <w:rFonts w:ascii="Times New Roman" w:eastAsia="Calibri" w:hAnsi="Times New Roman" w:cs="Times New Roman"/>
          <w:sz w:val="24"/>
          <w:szCs w:val="24"/>
        </w:rPr>
        <w:t xml:space="preserve"> 1.</w:t>
      </w:r>
      <w:r w:rsidR="00300098" w:rsidRPr="00786882">
        <w:rPr>
          <w:rFonts w:ascii="Times New Roman" w:eastAsia="Calibri" w:hAnsi="Times New Roman" w:cs="Times New Roman"/>
          <w:sz w:val="24"/>
          <w:szCs w:val="24"/>
        </w:rPr>
        <w:t xml:space="preserve"> </w:t>
      </w:r>
    </w:p>
    <w:p w:rsidR="00812D44" w:rsidRPr="00786882" w:rsidRDefault="00812D44" w:rsidP="00EE13C9">
      <w:pPr>
        <w:keepNext/>
        <w:tabs>
          <w:tab w:val="left" w:pos="3960"/>
        </w:tabs>
        <w:spacing w:after="0" w:line="240" w:lineRule="auto"/>
        <w:ind w:firstLine="709"/>
        <w:jc w:val="right"/>
        <w:rPr>
          <w:rFonts w:ascii="Times New Roman" w:eastAsia="Calibri" w:hAnsi="Times New Roman" w:cs="Times New Roman"/>
          <w:i/>
          <w:sz w:val="24"/>
          <w:szCs w:val="24"/>
        </w:rPr>
      </w:pPr>
      <w:r w:rsidRPr="00786882">
        <w:rPr>
          <w:rFonts w:ascii="Times New Roman" w:eastAsia="Calibri" w:hAnsi="Times New Roman" w:cs="Times New Roman"/>
          <w:i/>
          <w:sz w:val="24"/>
          <w:szCs w:val="24"/>
        </w:rPr>
        <w:t>Таблица 1</w:t>
      </w:r>
    </w:p>
    <w:p w:rsidR="00812D44" w:rsidRPr="00786882" w:rsidRDefault="00812D44" w:rsidP="00EE13C9">
      <w:pPr>
        <w:keepNext/>
        <w:tabs>
          <w:tab w:val="left" w:pos="3960"/>
        </w:tabs>
        <w:spacing w:after="0" w:line="240" w:lineRule="auto"/>
        <w:ind w:firstLine="709"/>
        <w:jc w:val="center"/>
        <w:rPr>
          <w:rFonts w:ascii="Times New Roman" w:eastAsia="Calibri" w:hAnsi="Times New Roman" w:cs="Times New Roman"/>
          <w:b/>
          <w:sz w:val="24"/>
          <w:szCs w:val="24"/>
        </w:rPr>
      </w:pPr>
      <w:r w:rsidRPr="00786882">
        <w:rPr>
          <w:rFonts w:ascii="Times New Roman" w:eastAsia="Calibri" w:hAnsi="Times New Roman" w:cs="Times New Roman"/>
          <w:b/>
          <w:sz w:val="24"/>
          <w:szCs w:val="24"/>
        </w:rPr>
        <w:t>Структура стоимости закупаемых материалов</w:t>
      </w:r>
      <w:r w:rsidR="00A02BBF" w:rsidRPr="00786882">
        <w:rPr>
          <w:rFonts w:ascii="Times New Roman" w:eastAsia="Calibri" w:hAnsi="Times New Roman" w:cs="Times New Roman"/>
          <w:b/>
          <w:sz w:val="24"/>
          <w:szCs w:val="24"/>
        </w:rPr>
        <w:t xml:space="preserve"> </w:t>
      </w:r>
      <w:r w:rsidRPr="00786882">
        <w:rPr>
          <w:rFonts w:ascii="Times New Roman" w:eastAsia="Calibri" w:hAnsi="Times New Roman" w:cs="Times New Roman"/>
          <w:b/>
          <w:sz w:val="24"/>
          <w:szCs w:val="24"/>
        </w:rPr>
        <w:t>для группы А</w:t>
      </w:r>
    </w:p>
    <w:tbl>
      <w:tblPr>
        <w:tblW w:w="9639" w:type="dxa"/>
        <w:tblInd w:w="85" w:type="dxa"/>
        <w:tblLayout w:type="fixed"/>
        <w:tblCellMar>
          <w:left w:w="85" w:type="dxa"/>
          <w:right w:w="85" w:type="dxa"/>
        </w:tblCellMar>
        <w:tblLook w:val="04A0" w:firstRow="1" w:lastRow="0" w:firstColumn="1" w:lastColumn="0" w:noHBand="0" w:noVBand="1"/>
      </w:tblPr>
      <w:tblGrid>
        <w:gridCol w:w="2977"/>
        <w:gridCol w:w="2126"/>
        <w:gridCol w:w="2410"/>
        <w:gridCol w:w="2126"/>
      </w:tblGrid>
      <w:tr w:rsidR="00812D44" w:rsidRPr="00786882" w:rsidTr="0057239E">
        <w:trPr>
          <w:trHeight w:val="360"/>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w:t>
            </w:r>
            <w:r w:rsidRPr="00786882">
              <w:rPr>
                <w:rFonts w:ascii="Times New Roman" w:eastAsia="Calibri" w:hAnsi="Times New Roman" w:cs="Times New Roman"/>
                <w:snapToGrid w:val="0"/>
                <w:sz w:val="24"/>
                <w:szCs w:val="24"/>
              </w:rPr>
              <w:t xml:space="preserve"> п/п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snapToGrid w:val="0"/>
                <w:sz w:val="24"/>
                <w:szCs w:val="24"/>
              </w:rPr>
              <w:t>Кол-во материала по проекту</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Доля стоимости материала в общей стоимости, %</w:t>
            </w:r>
          </w:p>
        </w:tc>
        <w:tc>
          <w:tcPr>
            <w:tcW w:w="2126" w:type="dxa"/>
            <w:tcBorders>
              <w:top w:val="single" w:sz="4" w:space="0" w:color="auto"/>
              <w:left w:val="nil"/>
              <w:bottom w:val="single" w:sz="4" w:space="0" w:color="auto"/>
              <w:right w:val="single" w:sz="4" w:space="0" w:color="auto"/>
            </w:tcBorders>
            <w:vAlign w:val="center"/>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То же, накопленным итогом, %</w:t>
            </w:r>
          </w:p>
        </w:tc>
      </w:tr>
      <w:tr w:rsidR="00812D44" w:rsidRPr="00786882" w:rsidTr="0057239E">
        <w:trPr>
          <w:trHeight w:val="315"/>
        </w:trPr>
        <w:tc>
          <w:tcPr>
            <w:tcW w:w="2977" w:type="dxa"/>
            <w:tcBorders>
              <w:top w:val="nil"/>
              <w:left w:val="single" w:sz="4" w:space="0" w:color="auto"/>
              <w:bottom w:val="single" w:sz="4" w:space="0" w:color="auto"/>
              <w:right w:val="single" w:sz="4" w:space="0" w:color="auto"/>
            </w:tcBorders>
            <w:shd w:val="clear" w:color="auto" w:fill="auto"/>
            <w:vAlign w:val="center"/>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Бетон тяжелый, класс В15 (М200)</w:t>
            </w:r>
          </w:p>
        </w:tc>
        <w:tc>
          <w:tcPr>
            <w:tcW w:w="2126" w:type="dxa"/>
            <w:tcBorders>
              <w:top w:val="nil"/>
              <w:left w:val="nil"/>
              <w:bottom w:val="single" w:sz="4" w:space="0" w:color="auto"/>
              <w:right w:val="single" w:sz="4" w:space="0" w:color="auto"/>
            </w:tcBorders>
            <w:shd w:val="clear" w:color="auto" w:fill="auto"/>
            <w:vAlign w:val="center"/>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466,09 м</w:t>
            </w:r>
            <w:r w:rsidRPr="00786882">
              <w:rPr>
                <w:rFonts w:ascii="Times New Roman" w:eastAsia="Calibri" w:hAnsi="Times New Roman" w:cs="Times New Roman"/>
                <w:color w:val="000000"/>
                <w:sz w:val="24"/>
                <w:szCs w:val="24"/>
                <w:vertAlign w:val="superscript"/>
              </w:rPr>
              <w:t>3</w:t>
            </w:r>
          </w:p>
        </w:tc>
        <w:tc>
          <w:tcPr>
            <w:tcW w:w="2410" w:type="dxa"/>
            <w:tcBorders>
              <w:top w:val="nil"/>
              <w:left w:val="nil"/>
              <w:bottom w:val="single" w:sz="4" w:space="0" w:color="auto"/>
              <w:right w:val="single" w:sz="4" w:space="0" w:color="auto"/>
            </w:tcBorders>
            <w:shd w:val="clear" w:color="auto" w:fill="auto"/>
            <w:vAlign w:val="center"/>
          </w:tcPr>
          <w:p w:rsidR="00812D44" w:rsidRPr="00786882" w:rsidRDefault="006253D7"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28</w:t>
            </w:r>
            <w:r w:rsidR="00812D44" w:rsidRPr="00786882">
              <w:rPr>
                <w:rFonts w:ascii="Times New Roman" w:eastAsia="Calibri" w:hAnsi="Times New Roman" w:cs="Times New Roman"/>
                <w:color w:val="000000"/>
                <w:sz w:val="24"/>
                <w:szCs w:val="24"/>
              </w:rPr>
              <w:t>,0</w:t>
            </w:r>
          </w:p>
        </w:tc>
        <w:tc>
          <w:tcPr>
            <w:tcW w:w="2126" w:type="dxa"/>
            <w:tcBorders>
              <w:top w:val="nil"/>
              <w:left w:val="nil"/>
              <w:bottom w:val="single" w:sz="4" w:space="0" w:color="auto"/>
              <w:right w:val="single" w:sz="4" w:space="0" w:color="auto"/>
            </w:tcBorders>
            <w:vAlign w:val="center"/>
          </w:tcPr>
          <w:p w:rsidR="00812D44" w:rsidRPr="00786882" w:rsidRDefault="006253D7"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28</w:t>
            </w:r>
            <w:r w:rsidR="00812D44" w:rsidRPr="00786882">
              <w:rPr>
                <w:rFonts w:ascii="Times New Roman" w:eastAsia="Calibri" w:hAnsi="Times New Roman" w:cs="Times New Roman"/>
                <w:color w:val="000000"/>
                <w:sz w:val="24"/>
                <w:szCs w:val="24"/>
              </w:rPr>
              <w:t>,0</w:t>
            </w:r>
          </w:p>
        </w:tc>
      </w:tr>
      <w:tr w:rsidR="00812D44" w:rsidRPr="00786882" w:rsidTr="0057239E">
        <w:trPr>
          <w:trHeight w:val="315"/>
        </w:trPr>
        <w:tc>
          <w:tcPr>
            <w:tcW w:w="2977" w:type="dxa"/>
            <w:tcBorders>
              <w:top w:val="nil"/>
              <w:left w:val="single" w:sz="4" w:space="0" w:color="auto"/>
              <w:bottom w:val="single" w:sz="4" w:space="0" w:color="auto"/>
              <w:right w:val="single" w:sz="4" w:space="0" w:color="auto"/>
            </w:tcBorders>
            <w:shd w:val="clear" w:color="auto" w:fill="auto"/>
            <w:vAlign w:val="center"/>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 xml:space="preserve">Горячекатаная арматурная сталь </w:t>
            </w:r>
          </w:p>
        </w:tc>
        <w:tc>
          <w:tcPr>
            <w:tcW w:w="2126" w:type="dxa"/>
            <w:tcBorders>
              <w:top w:val="nil"/>
              <w:left w:val="nil"/>
              <w:bottom w:val="single" w:sz="4" w:space="0" w:color="auto"/>
              <w:right w:val="single" w:sz="4" w:space="0" w:color="auto"/>
            </w:tcBorders>
            <w:shd w:val="clear" w:color="auto" w:fill="auto"/>
            <w:vAlign w:val="center"/>
          </w:tcPr>
          <w:p w:rsidR="00812D44" w:rsidRPr="00786882" w:rsidRDefault="00FA63B3"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68,26</w:t>
            </w:r>
            <w:r w:rsidR="00812D44" w:rsidRPr="00786882">
              <w:rPr>
                <w:rFonts w:ascii="Times New Roman" w:eastAsia="Calibri" w:hAnsi="Times New Roman" w:cs="Times New Roman"/>
                <w:color w:val="000000"/>
                <w:sz w:val="24"/>
                <w:szCs w:val="24"/>
              </w:rPr>
              <w:t xml:space="preserve"> т</w:t>
            </w:r>
          </w:p>
        </w:tc>
        <w:tc>
          <w:tcPr>
            <w:tcW w:w="2410" w:type="dxa"/>
            <w:tcBorders>
              <w:top w:val="nil"/>
              <w:left w:val="nil"/>
              <w:bottom w:val="single" w:sz="4" w:space="0" w:color="auto"/>
              <w:right w:val="single" w:sz="4" w:space="0" w:color="auto"/>
            </w:tcBorders>
            <w:shd w:val="clear" w:color="auto" w:fill="auto"/>
            <w:vAlign w:val="center"/>
          </w:tcPr>
          <w:p w:rsidR="00812D44" w:rsidRPr="00786882" w:rsidRDefault="006253D7"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24</w:t>
            </w:r>
            <w:r w:rsidR="00812D44" w:rsidRPr="00786882">
              <w:rPr>
                <w:rFonts w:ascii="Times New Roman" w:eastAsia="Calibri" w:hAnsi="Times New Roman" w:cs="Times New Roman"/>
                <w:color w:val="000000"/>
                <w:sz w:val="24"/>
                <w:szCs w:val="24"/>
              </w:rPr>
              <w:t>,6</w:t>
            </w:r>
          </w:p>
        </w:tc>
        <w:tc>
          <w:tcPr>
            <w:tcW w:w="2126" w:type="dxa"/>
            <w:tcBorders>
              <w:top w:val="nil"/>
              <w:left w:val="nil"/>
              <w:bottom w:val="single" w:sz="4" w:space="0" w:color="auto"/>
              <w:right w:val="single" w:sz="4" w:space="0" w:color="auto"/>
            </w:tcBorders>
            <w:vAlign w:val="center"/>
          </w:tcPr>
          <w:p w:rsidR="00812D44" w:rsidRPr="00786882" w:rsidRDefault="00D7518A"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52,6</w:t>
            </w:r>
          </w:p>
        </w:tc>
      </w:tr>
      <w:tr w:rsidR="00812D44" w:rsidRPr="00786882" w:rsidTr="0057239E">
        <w:trPr>
          <w:trHeight w:val="315"/>
        </w:trPr>
        <w:tc>
          <w:tcPr>
            <w:tcW w:w="2977" w:type="dxa"/>
            <w:tcBorders>
              <w:top w:val="nil"/>
              <w:left w:val="single" w:sz="4" w:space="0" w:color="auto"/>
              <w:bottom w:val="single" w:sz="4" w:space="0" w:color="auto"/>
              <w:right w:val="single" w:sz="4" w:space="0" w:color="auto"/>
            </w:tcBorders>
            <w:shd w:val="clear" w:color="auto" w:fill="auto"/>
            <w:vAlign w:val="center"/>
          </w:tcPr>
          <w:p w:rsidR="00812D44" w:rsidRPr="00786882" w:rsidRDefault="00812D44"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Кирпич керамический полнотелый М100</w:t>
            </w:r>
          </w:p>
        </w:tc>
        <w:tc>
          <w:tcPr>
            <w:tcW w:w="2126" w:type="dxa"/>
            <w:tcBorders>
              <w:top w:val="nil"/>
              <w:left w:val="nil"/>
              <w:bottom w:val="single" w:sz="4" w:space="0" w:color="auto"/>
              <w:right w:val="single" w:sz="4" w:space="0" w:color="auto"/>
            </w:tcBorders>
            <w:shd w:val="clear" w:color="auto" w:fill="auto"/>
            <w:vAlign w:val="center"/>
          </w:tcPr>
          <w:p w:rsidR="00812D44" w:rsidRPr="00786882" w:rsidRDefault="00D7518A"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1067,86 м</w:t>
            </w:r>
            <w:r w:rsidRPr="00786882">
              <w:rPr>
                <w:rFonts w:ascii="Times New Roman" w:eastAsia="Calibri" w:hAnsi="Times New Roman" w:cs="Times New Roman"/>
                <w:color w:val="000000"/>
                <w:sz w:val="24"/>
                <w:szCs w:val="24"/>
                <w:vertAlign w:val="superscript"/>
              </w:rPr>
              <w:t>3</w:t>
            </w:r>
          </w:p>
        </w:tc>
        <w:tc>
          <w:tcPr>
            <w:tcW w:w="2410" w:type="dxa"/>
            <w:tcBorders>
              <w:top w:val="nil"/>
              <w:left w:val="nil"/>
              <w:bottom w:val="single" w:sz="4" w:space="0" w:color="auto"/>
              <w:right w:val="single" w:sz="4" w:space="0" w:color="auto"/>
            </w:tcBorders>
            <w:shd w:val="clear" w:color="auto" w:fill="auto"/>
            <w:vAlign w:val="center"/>
          </w:tcPr>
          <w:p w:rsidR="00812D44" w:rsidRPr="00786882" w:rsidRDefault="00D7518A"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10</w:t>
            </w:r>
            <w:r w:rsidR="00812D44" w:rsidRPr="00786882">
              <w:rPr>
                <w:rFonts w:ascii="Times New Roman" w:eastAsia="Calibri" w:hAnsi="Times New Roman" w:cs="Times New Roman"/>
                <w:color w:val="000000"/>
                <w:sz w:val="24"/>
                <w:szCs w:val="24"/>
              </w:rPr>
              <w:t>,3</w:t>
            </w:r>
          </w:p>
        </w:tc>
        <w:tc>
          <w:tcPr>
            <w:tcW w:w="2126" w:type="dxa"/>
            <w:tcBorders>
              <w:top w:val="nil"/>
              <w:left w:val="nil"/>
              <w:bottom w:val="single" w:sz="4" w:space="0" w:color="auto"/>
              <w:right w:val="single" w:sz="4" w:space="0" w:color="auto"/>
            </w:tcBorders>
            <w:vAlign w:val="center"/>
          </w:tcPr>
          <w:p w:rsidR="00812D44" w:rsidRPr="00786882" w:rsidRDefault="00D7518A"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62,9</w:t>
            </w:r>
          </w:p>
        </w:tc>
      </w:tr>
      <w:tr w:rsidR="00812D44" w:rsidRPr="00786882" w:rsidTr="0057239E">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12D44" w:rsidRPr="00786882" w:rsidRDefault="0049675E"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Минераловатные плиты</w:t>
            </w:r>
          </w:p>
        </w:tc>
        <w:tc>
          <w:tcPr>
            <w:tcW w:w="2126" w:type="dxa"/>
            <w:tcBorders>
              <w:top w:val="single" w:sz="4" w:space="0" w:color="auto"/>
              <w:left w:val="nil"/>
              <w:bottom w:val="single" w:sz="4" w:space="0" w:color="auto"/>
              <w:right w:val="single" w:sz="4" w:space="0" w:color="auto"/>
            </w:tcBorders>
            <w:shd w:val="clear" w:color="auto" w:fill="auto"/>
            <w:vAlign w:val="center"/>
          </w:tcPr>
          <w:p w:rsidR="00812D44" w:rsidRPr="00786882" w:rsidRDefault="00FA63B3"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59,35 м</w:t>
            </w:r>
            <w:r w:rsidRPr="00786882">
              <w:rPr>
                <w:rFonts w:ascii="Times New Roman" w:eastAsia="Calibri" w:hAnsi="Times New Roman" w:cs="Times New Roman"/>
                <w:color w:val="000000"/>
                <w:sz w:val="24"/>
                <w:szCs w:val="24"/>
                <w:vertAlign w:val="superscript"/>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812D44" w:rsidRPr="00786882" w:rsidRDefault="00D7518A"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7</w:t>
            </w:r>
            <w:r w:rsidR="00812D44" w:rsidRPr="00786882">
              <w:rPr>
                <w:rFonts w:ascii="Times New Roman" w:eastAsia="Calibri" w:hAnsi="Times New Roman" w:cs="Times New Roman"/>
                <w:color w:val="000000"/>
                <w:sz w:val="24"/>
                <w:szCs w:val="24"/>
              </w:rPr>
              <w:t>,2</w:t>
            </w:r>
          </w:p>
        </w:tc>
        <w:tc>
          <w:tcPr>
            <w:tcW w:w="2126" w:type="dxa"/>
            <w:tcBorders>
              <w:top w:val="single" w:sz="4" w:space="0" w:color="auto"/>
              <w:left w:val="nil"/>
              <w:bottom w:val="single" w:sz="4" w:space="0" w:color="auto"/>
              <w:right w:val="single" w:sz="4" w:space="0" w:color="auto"/>
            </w:tcBorders>
            <w:vAlign w:val="center"/>
          </w:tcPr>
          <w:p w:rsidR="00812D44" w:rsidRPr="00786882" w:rsidRDefault="00D7518A" w:rsidP="0057239E">
            <w:pPr>
              <w:spacing w:after="0" w:line="240" w:lineRule="auto"/>
              <w:jc w:val="center"/>
              <w:rPr>
                <w:rFonts w:ascii="Times New Roman" w:eastAsia="Calibri" w:hAnsi="Times New Roman" w:cs="Times New Roman"/>
                <w:color w:val="000000"/>
                <w:sz w:val="24"/>
                <w:szCs w:val="24"/>
              </w:rPr>
            </w:pPr>
            <w:r w:rsidRPr="00786882">
              <w:rPr>
                <w:rFonts w:ascii="Times New Roman" w:eastAsia="Calibri" w:hAnsi="Times New Roman" w:cs="Times New Roman"/>
                <w:color w:val="000000"/>
                <w:sz w:val="24"/>
                <w:szCs w:val="24"/>
              </w:rPr>
              <w:t>7</w:t>
            </w:r>
            <w:r w:rsidR="00812D44" w:rsidRPr="00786882">
              <w:rPr>
                <w:rFonts w:ascii="Times New Roman" w:eastAsia="Calibri" w:hAnsi="Times New Roman" w:cs="Times New Roman"/>
                <w:color w:val="000000"/>
                <w:sz w:val="24"/>
                <w:szCs w:val="24"/>
              </w:rPr>
              <w:t>0,1</w:t>
            </w:r>
          </w:p>
        </w:tc>
      </w:tr>
    </w:tbl>
    <w:p w:rsidR="003A5AA7" w:rsidRPr="00786882" w:rsidRDefault="00FD5492" w:rsidP="0004260D">
      <w:pPr>
        <w:tabs>
          <w:tab w:val="left" w:pos="3960"/>
        </w:tabs>
        <w:spacing w:before="120" w:after="0" w:line="240" w:lineRule="auto"/>
        <w:ind w:firstLine="709"/>
        <w:jc w:val="both"/>
        <w:rPr>
          <w:rStyle w:val="tlid-translation"/>
          <w:rFonts w:ascii="Times New Roman" w:hAnsi="Times New Roman" w:cs="Times New Roman"/>
          <w:sz w:val="24"/>
          <w:szCs w:val="24"/>
        </w:rPr>
      </w:pPr>
      <w:r w:rsidRPr="00786882">
        <w:rPr>
          <w:rFonts w:ascii="Times New Roman" w:eastAsia="Calibri" w:hAnsi="Times New Roman" w:cs="Times New Roman"/>
          <w:sz w:val="24"/>
          <w:szCs w:val="24"/>
        </w:rPr>
        <w:t>Эта группа</w:t>
      </w:r>
      <w:r w:rsidR="00300098" w:rsidRPr="00786882">
        <w:rPr>
          <w:rFonts w:ascii="Times New Roman" w:eastAsia="Calibri" w:hAnsi="Times New Roman" w:cs="Times New Roman"/>
          <w:sz w:val="24"/>
          <w:szCs w:val="24"/>
        </w:rPr>
        <w:t xml:space="preserve"> </w:t>
      </w:r>
      <w:r w:rsidRPr="00786882">
        <w:rPr>
          <w:rFonts w:ascii="Times New Roman" w:eastAsia="Calibri" w:hAnsi="Times New Roman" w:cs="Times New Roman"/>
          <w:sz w:val="24"/>
          <w:szCs w:val="24"/>
        </w:rPr>
        <w:t>включает ограниченное количество наиболее значимых</w:t>
      </w:r>
      <w:r w:rsidR="00FB5F1E" w:rsidRPr="00786882">
        <w:rPr>
          <w:rFonts w:ascii="Times New Roman" w:eastAsia="Calibri" w:hAnsi="Times New Roman" w:cs="Times New Roman"/>
          <w:sz w:val="24"/>
          <w:szCs w:val="24"/>
        </w:rPr>
        <w:t xml:space="preserve"> материалов</w:t>
      </w:r>
      <w:r w:rsidR="00300098" w:rsidRPr="00786882">
        <w:rPr>
          <w:rFonts w:ascii="Times New Roman" w:eastAsia="Calibri" w:hAnsi="Times New Roman" w:cs="Times New Roman"/>
          <w:sz w:val="24"/>
          <w:szCs w:val="24"/>
        </w:rPr>
        <w:t xml:space="preserve">, </w:t>
      </w:r>
      <w:r w:rsidR="00FB5F1E" w:rsidRPr="00786882">
        <w:rPr>
          <w:rFonts w:ascii="Times New Roman" w:eastAsia="Calibri" w:hAnsi="Times New Roman" w:cs="Times New Roman"/>
          <w:sz w:val="24"/>
          <w:szCs w:val="24"/>
        </w:rPr>
        <w:t>которые требуют тщательного ежедневного планирования и контроля</w:t>
      </w:r>
      <w:r w:rsidR="00812D44" w:rsidRPr="00786882">
        <w:rPr>
          <w:rFonts w:ascii="Times New Roman" w:eastAsia="Calibri" w:hAnsi="Times New Roman" w:cs="Times New Roman"/>
          <w:sz w:val="24"/>
          <w:szCs w:val="24"/>
        </w:rPr>
        <w:t xml:space="preserve">, </w:t>
      </w:r>
      <w:r w:rsidR="00D95DAC" w:rsidRPr="00786882">
        <w:rPr>
          <w:rFonts w:ascii="Times New Roman" w:eastAsia="Calibri" w:hAnsi="Times New Roman" w:cs="Times New Roman"/>
          <w:sz w:val="24"/>
          <w:szCs w:val="24"/>
        </w:rPr>
        <w:t>и</w:t>
      </w:r>
      <w:r w:rsidR="00812D44" w:rsidRPr="00786882">
        <w:rPr>
          <w:rFonts w:ascii="Times New Roman" w:eastAsia="Calibri" w:hAnsi="Times New Roman" w:cs="Times New Roman"/>
          <w:sz w:val="24"/>
          <w:szCs w:val="24"/>
        </w:rPr>
        <w:t xml:space="preserve"> являются </w:t>
      </w:r>
      <w:r w:rsidR="003A5AA7" w:rsidRPr="00786882">
        <w:rPr>
          <w:rStyle w:val="tlid-translation"/>
          <w:rFonts w:ascii="Times New Roman" w:hAnsi="Times New Roman" w:cs="Times New Roman"/>
          <w:sz w:val="24"/>
          <w:szCs w:val="24"/>
        </w:rPr>
        <w:t xml:space="preserve">ресурсоемкими материалами при гражданском монолитном строительстве. </w:t>
      </w:r>
    </w:p>
    <w:p w:rsidR="00507963" w:rsidRPr="00786882" w:rsidRDefault="006C5752" w:rsidP="00EE13C9">
      <w:pPr>
        <w:spacing w:after="0" w:line="240" w:lineRule="auto"/>
        <w:ind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rPr>
        <w:t>Энергозатраты строительного материала могут быть приняты как энергия, потребленная в течение его жизненного цикла (ЖЦ), включая добычу и переработку сырья, производство материала и его транспортировку, эксплуатацию и утилизацию. При этом экологический ущерб в натуральных показателях эффективнее всего оценивать в приведенном объеме диоксида углерода СО</w:t>
      </w:r>
      <w:r w:rsidRPr="00786882">
        <w:rPr>
          <w:rStyle w:val="tlid-translation"/>
          <w:rFonts w:ascii="Times New Roman" w:hAnsi="Times New Roman" w:cs="Times New Roman"/>
          <w:sz w:val="24"/>
          <w:szCs w:val="24"/>
          <w:vertAlign w:val="subscript"/>
        </w:rPr>
        <w:t>2</w:t>
      </w:r>
      <w:r w:rsidRPr="00786882">
        <w:rPr>
          <w:rStyle w:val="tlid-translation"/>
          <w:rFonts w:ascii="Times New Roman" w:hAnsi="Times New Roman" w:cs="Times New Roman"/>
          <w:sz w:val="24"/>
          <w:szCs w:val="24"/>
        </w:rPr>
        <w:t>, произведенного при изготовлении потребных строительству материалов, производстве строительно-монтажных и обсл</w:t>
      </w:r>
      <w:r w:rsidR="00EE13C9">
        <w:rPr>
          <w:rStyle w:val="tlid-translation"/>
          <w:rFonts w:ascii="Times New Roman" w:hAnsi="Times New Roman" w:cs="Times New Roman"/>
          <w:sz w:val="24"/>
          <w:szCs w:val="24"/>
        </w:rPr>
        <w:t>уживающих строительство работ [9</w:t>
      </w:r>
      <w:r w:rsidRPr="00786882">
        <w:rPr>
          <w:rStyle w:val="tlid-translation"/>
          <w:rFonts w:ascii="Times New Roman" w:hAnsi="Times New Roman" w:cs="Times New Roman"/>
          <w:sz w:val="24"/>
          <w:szCs w:val="24"/>
        </w:rPr>
        <w:t>]. В дальнейшем, значения выбросов СО</w:t>
      </w:r>
      <w:r w:rsidRPr="00786882">
        <w:rPr>
          <w:rStyle w:val="tlid-translation"/>
          <w:rFonts w:ascii="Times New Roman" w:hAnsi="Times New Roman" w:cs="Times New Roman"/>
          <w:sz w:val="24"/>
          <w:szCs w:val="24"/>
          <w:vertAlign w:val="subscript"/>
        </w:rPr>
        <w:t>2</w:t>
      </w:r>
      <w:r w:rsidRPr="00786882">
        <w:rPr>
          <w:rStyle w:val="tlid-translation"/>
          <w:rFonts w:ascii="Times New Roman" w:hAnsi="Times New Roman" w:cs="Times New Roman"/>
          <w:sz w:val="24"/>
          <w:szCs w:val="24"/>
        </w:rPr>
        <w:t xml:space="preserve"> можно использовать как показатель экологической безопасности в строительстве, позволяющий оценить степень негативного воздействия строительства на ОС. </w:t>
      </w:r>
      <w:r w:rsidR="003A5AA7" w:rsidRPr="00786882">
        <w:rPr>
          <w:rStyle w:val="tlid-translation"/>
          <w:rFonts w:ascii="Times New Roman" w:hAnsi="Times New Roman" w:cs="Times New Roman"/>
          <w:sz w:val="24"/>
          <w:szCs w:val="24"/>
        </w:rPr>
        <w:t xml:space="preserve">Показатели объемов </w:t>
      </w:r>
      <w:r w:rsidR="00263B56" w:rsidRPr="00786882">
        <w:rPr>
          <w:rStyle w:val="tlid-translation"/>
          <w:rFonts w:ascii="Times New Roman" w:hAnsi="Times New Roman" w:cs="Times New Roman"/>
          <w:sz w:val="24"/>
          <w:szCs w:val="24"/>
        </w:rPr>
        <w:t xml:space="preserve">выбросов </w:t>
      </w:r>
      <w:r w:rsidR="003A5AA7" w:rsidRPr="00786882">
        <w:rPr>
          <w:rStyle w:val="tlid-translation"/>
          <w:rFonts w:ascii="Times New Roman" w:hAnsi="Times New Roman" w:cs="Times New Roman"/>
          <w:sz w:val="24"/>
          <w:szCs w:val="24"/>
        </w:rPr>
        <w:t xml:space="preserve">ПГ были определены в соответствии с исследованием </w:t>
      </w:r>
      <w:r w:rsidR="00FD5492" w:rsidRPr="00786882">
        <w:rPr>
          <w:rFonts w:ascii="Times New Roman" w:hAnsi="Times New Roman" w:cs="Times New Roman"/>
          <w:sz w:val="24"/>
          <w:szCs w:val="24"/>
        </w:rPr>
        <w:t xml:space="preserve">«Inventory of Carbon </w:t>
      </w:r>
      <w:r w:rsidR="00FD5492" w:rsidRPr="00786882">
        <w:rPr>
          <w:rFonts w:ascii="Times New Roman" w:hAnsi="Times New Roman" w:cs="Times New Roman"/>
          <w:sz w:val="24"/>
          <w:szCs w:val="24"/>
          <w:lang w:val="en-US"/>
        </w:rPr>
        <w:t>and</w:t>
      </w:r>
      <w:r w:rsidR="00FD5492" w:rsidRPr="00786882">
        <w:rPr>
          <w:rFonts w:ascii="Times New Roman" w:hAnsi="Times New Roman" w:cs="Times New Roman"/>
          <w:sz w:val="24"/>
          <w:szCs w:val="24"/>
        </w:rPr>
        <w:t xml:space="preserve"> Energy (ICE) Version 2.0»</w:t>
      </w:r>
      <w:r w:rsidR="00FD5492" w:rsidRPr="00786882">
        <w:rPr>
          <w:rStyle w:val="tlid-translation"/>
          <w:rFonts w:ascii="Times New Roman" w:hAnsi="Times New Roman" w:cs="Times New Roman"/>
          <w:sz w:val="24"/>
          <w:szCs w:val="24"/>
        </w:rPr>
        <w:t xml:space="preserve"> </w:t>
      </w:r>
      <w:r w:rsidR="00B564DE" w:rsidRPr="00786882">
        <w:rPr>
          <w:rStyle w:val="tlid-translation"/>
          <w:rFonts w:ascii="Times New Roman" w:hAnsi="Times New Roman" w:cs="Times New Roman"/>
          <w:sz w:val="24"/>
          <w:szCs w:val="24"/>
        </w:rPr>
        <w:t>[</w:t>
      </w:r>
      <w:r w:rsidR="00290EE3" w:rsidRPr="00786882">
        <w:rPr>
          <w:rStyle w:val="tlid-translation"/>
          <w:rFonts w:ascii="Times New Roman" w:hAnsi="Times New Roman" w:cs="Times New Roman"/>
          <w:sz w:val="24"/>
          <w:szCs w:val="24"/>
        </w:rPr>
        <w:t>10</w:t>
      </w:r>
      <w:r w:rsidR="003A5AA7" w:rsidRPr="00786882">
        <w:rPr>
          <w:rStyle w:val="tlid-translation"/>
          <w:rFonts w:ascii="Times New Roman" w:hAnsi="Times New Roman" w:cs="Times New Roman"/>
          <w:sz w:val="24"/>
          <w:szCs w:val="24"/>
        </w:rPr>
        <w:t xml:space="preserve">] по основным ресурсоемким материалам, используемым при монолитном строительстве (табл. 2). </w:t>
      </w:r>
    </w:p>
    <w:p w:rsidR="00507963" w:rsidRPr="00786882" w:rsidRDefault="00507963" w:rsidP="00EE13C9">
      <w:pPr>
        <w:tabs>
          <w:tab w:val="left" w:pos="2214"/>
        </w:tabs>
        <w:spacing w:after="0" w:line="240" w:lineRule="auto"/>
        <w:ind w:firstLine="709"/>
        <w:contextualSpacing/>
        <w:jc w:val="right"/>
        <w:rPr>
          <w:rFonts w:ascii="Times New Roman" w:hAnsi="Times New Roman" w:cs="Times New Roman"/>
          <w:i/>
          <w:sz w:val="24"/>
          <w:szCs w:val="24"/>
        </w:rPr>
      </w:pPr>
      <w:r w:rsidRPr="00786882">
        <w:rPr>
          <w:rFonts w:ascii="Times New Roman" w:hAnsi="Times New Roman" w:cs="Times New Roman"/>
          <w:i/>
          <w:sz w:val="24"/>
          <w:szCs w:val="24"/>
        </w:rPr>
        <w:t>Таблица 2</w:t>
      </w:r>
    </w:p>
    <w:p w:rsidR="00507963" w:rsidRPr="00786882" w:rsidRDefault="00507963" w:rsidP="00EE13C9">
      <w:pPr>
        <w:tabs>
          <w:tab w:val="left" w:pos="2214"/>
        </w:tabs>
        <w:spacing w:after="0" w:line="240" w:lineRule="auto"/>
        <w:ind w:firstLine="709"/>
        <w:contextualSpacing/>
        <w:jc w:val="center"/>
        <w:rPr>
          <w:rFonts w:ascii="Times New Roman" w:hAnsi="Times New Roman" w:cs="Times New Roman"/>
          <w:b/>
          <w:sz w:val="24"/>
          <w:szCs w:val="24"/>
        </w:rPr>
      </w:pPr>
      <w:r w:rsidRPr="00786882">
        <w:rPr>
          <w:rFonts w:ascii="Times New Roman" w:hAnsi="Times New Roman" w:cs="Times New Roman"/>
          <w:b/>
          <w:sz w:val="24"/>
          <w:szCs w:val="24"/>
        </w:rPr>
        <w:t>Затраченная энергия и парниковые газы для основных ресурсоемких материалов</w:t>
      </w:r>
    </w:p>
    <w:tbl>
      <w:tblPr>
        <w:tblStyle w:val="ab"/>
        <w:tblW w:w="9639" w:type="dxa"/>
        <w:tblInd w:w="108" w:type="dxa"/>
        <w:tblLayout w:type="fixed"/>
        <w:tblLook w:val="04A0" w:firstRow="1" w:lastRow="0" w:firstColumn="1" w:lastColumn="0" w:noHBand="0" w:noVBand="1"/>
      </w:tblPr>
      <w:tblGrid>
        <w:gridCol w:w="3402"/>
        <w:gridCol w:w="3402"/>
        <w:gridCol w:w="2835"/>
      </w:tblGrid>
      <w:tr w:rsidR="00507963" w:rsidRPr="00786882" w:rsidTr="00843D33">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Материал</w:t>
            </w:r>
          </w:p>
        </w:tc>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lang w:val="en-US"/>
              </w:rPr>
            </w:pPr>
            <w:r w:rsidRPr="00786882">
              <w:rPr>
                <w:rFonts w:ascii="Times New Roman" w:hAnsi="Times New Roman" w:cs="Times New Roman"/>
                <w:sz w:val="24"/>
                <w:szCs w:val="24"/>
              </w:rPr>
              <w:t xml:space="preserve">Затраченная энергия, </w:t>
            </w:r>
            <w:r w:rsidRPr="00786882">
              <w:rPr>
                <w:rFonts w:ascii="Times New Roman" w:hAnsi="Times New Roman" w:cs="Times New Roman"/>
                <w:sz w:val="24"/>
                <w:szCs w:val="24"/>
                <w:lang w:val="en-US"/>
              </w:rPr>
              <w:t>МДж/кг</w:t>
            </w:r>
          </w:p>
        </w:tc>
        <w:tc>
          <w:tcPr>
            <w:tcW w:w="2835"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 xml:space="preserve">Выбросы ПГ, кг </w:t>
            </w:r>
            <w:r w:rsidRPr="00786882">
              <w:rPr>
                <w:rFonts w:ascii="Times New Roman" w:hAnsi="Times New Roman" w:cs="Times New Roman"/>
                <w:sz w:val="24"/>
                <w:szCs w:val="24"/>
                <w:lang w:val="en-US"/>
              </w:rPr>
              <w:t>CO</w:t>
            </w:r>
            <w:r w:rsidRPr="00786882">
              <w:rPr>
                <w:rFonts w:ascii="Times New Roman" w:hAnsi="Times New Roman" w:cs="Times New Roman"/>
                <w:sz w:val="24"/>
                <w:szCs w:val="24"/>
                <w:vertAlign w:val="subscript"/>
              </w:rPr>
              <w:t>2</w:t>
            </w:r>
            <w:r w:rsidRPr="00786882">
              <w:rPr>
                <w:rFonts w:ascii="Times New Roman" w:hAnsi="Times New Roman" w:cs="Times New Roman"/>
                <w:sz w:val="24"/>
                <w:szCs w:val="24"/>
              </w:rPr>
              <w:t>/кг</w:t>
            </w:r>
          </w:p>
        </w:tc>
      </w:tr>
      <w:tr w:rsidR="00507963" w:rsidRPr="00786882" w:rsidTr="00843D33">
        <w:trPr>
          <w:trHeight w:val="445"/>
        </w:trPr>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Бетон, общий</w:t>
            </w:r>
          </w:p>
        </w:tc>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0,95</w:t>
            </w:r>
          </w:p>
        </w:tc>
        <w:tc>
          <w:tcPr>
            <w:tcW w:w="2835"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0,100</w:t>
            </w:r>
          </w:p>
        </w:tc>
      </w:tr>
      <w:tr w:rsidR="00507963" w:rsidRPr="00786882" w:rsidTr="00843D33">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Сталь, общая</w:t>
            </w:r>
          </w:p>
        </w:tc>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35,3</w:t>
            </w:r>
          </w:p>
        </w:tc>
        <w:tc>
          <w:tcPr>
            <w:tcW w:w="2835"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2,75</w:t>
            </w:r>
          </w:p>
        </w:tc>
      </w:tr>
      <w:tr w:rsidR="00507963" w:rsidRPr="00786882" w:rsidTr="00843D33">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Кирпич</w:t>
            </w:r>
          </w:p>
        </w:tc>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3,0</w:t>
            </w:r>
          </w:p>
        </w:tc>
        <w:tc>
          <w:tcPr>
            <w:tcW w:w="2835"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0,23</w:t>
            </w:r>
          </w:p>
        </w:tc>
      </w:tr>
      <w:tr w:rsidR="00507963" w:rsidRPr="00786882" w:rsidTr="00843D33">
        <w:tc>
          <w:tcPr>
            <w:tcW w:w="3402" w:type="dxa"/>
            <w:shd w:val="clear" w:color="auto" w:fill="auto"/>
            <w:vAlign w:val="center"/>
          </w:tcPr>
          <w:p w:rsidR="00812D44"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Минераловатные плиты</w:t>
            </w:r>
          </w:p>
        </w:tc>
        <w:tc>
          <w:tcPr>
            <w:tcW w:w="3402"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16,6</w:t>
            </w:r>
          </w:p>
        </w:tc>
        <w:tc>
          <w:tcPr>
            <w:tcW w:w="2835" w:type="dxa"/>
            <w:shd w:val="clear" w:color="auto" w:fill="auto"/>
            <w:vAlign w:val="center"/>
          </w:tcPr>
          <w:p w:rsidR="00507963" w:rsidRPr="00786882" w:rsidRDefault="00507963" w:rsidP="00843D33">
            <w:pPr>
              <w:tabs>
                <w:tab w:val="left" w:pos="2214"/>
              </w:tabs>
              <w:jc w:val="center"/>
              <w:rPr>
                <w:rFonts w:ascii="Times New Roman" w:hAnsi="Times New Roman" w:cs="Times New Roman"/>
                <w:sz w:val="24"/>
                <w:szCs w:val="24"/>
              </w:rPr>
            </w:pPr>
            <w:r w:rsidRPr="00786882">
              <w:rPr>
                <w:rFonts w:ascii="Times New Roman" w:hAnsi="Times New Roman" w:cs="Times New Roman"/>
                <w:sz w:val="24"/>
                <w:szCs w:val="24"/>
              </w:rPr>
              <w:t>1,2</w:t>
            </w:r>
          </w:p>
        </w:tc>
      </w:tr>
    </w:tbl>
    <w:p w:rsidR="00507963" w:rsidRPr="00786882" w:rsidRDefault="00D7518A" w:rsidP="00EE13C9">
      <w:pPr>
        <w:spacing w:before="120" w:after="0" w:line="240" w:lineRule="auto"/>
        <w:ind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rPr>
        <w:t>Объемы общих выбросов при возведении ЖБ каркаса монолитного жилого здания приведены в таблице 3.</w:t>
      </w:r>
    </w:p>
    <w:p w:rsidR="00D7518A" w:rsidRPr="00786882" w:rsidRDefault="00D7518A" w:rsidP="00EE13C9">
      <w:pPr>
        <w:tabs>
          <w:tab w:val="left" w:pos="2214"/>
        </w:tabs>
        <w:spacing w:after="0" w:line="240" w:lineRule="auto"/>
        <w:ind w:firstLine="709"/>
        <w:contextualSpacing/>
        <w:jc w:val="right"/>
        <w:rPr>
          <w:rFonts w:ascii="Times New Roman" w:hAnsi="Times New Roman" w:cs="Times New Roman"/>
          <w:i/>
          <w:sz w:val="24"/>
          <w:szCs w:val="24"/>
        </w:rPr>
      </w:pPr>
      <w:r w:rsidRPr="00786882">
        <w:rPr>
          <w:rFonts w:ascii="Times New Roman" w:hAnsi="Times New Roman" w:cs="Times New Roman"/>
          <w:i/>
          <w:sz w:val="24"/>
          <w:szCs w:val="24"/>
        </w:rPr>
        <w:t>Таблица 3</w:t>
      </w:r>
    </w:p>
    <w:p w:rsidR="00D7518A" w:rsidRPr="00786882" w:rsidRDefault="00D7518A" w:rsidP="00EE13C9">
      <w:pPr>
        <w:spacing w:after="0" w:line="240" w:lineRule="auto"/>
        <w:ind w:right="-2"/>
        <w:jc w:val="center"/>
        <w:rPr>
          <w:rFonts w:ascii="Times New Roman" w:hAnsi="Times New Roman" w:cs="Times New Roman"/>
          <w:b/>
          <w:sz w:val="24"/>
          <w:szCs w:val="24"/>
        </w:rPr>
      </w:pPr>
      <w:r w:rsidRPr="00786882">
        <w:rPr>
          <w:rFonts w:ascii="Times New Roman" w:hAnsi="Times New Roman" w:cs="Times New Roman"/>
          <w:b/>
          <w:sz w:val="24"/>
          <w:szCs w:val="24"/>
        </w:rPr>
        <w:t>Объемы общих выбросов при возведении ЖБ каркаса монолитного жилого здания</w:t>
      </w:r>
    </w:p>
    <w:tbl>
      <w:tblPr>
        <w:tblStyle w:val="ab"/>
        <w:tblW w:w="0" w:type="auto"/>
        <w:tblInd w:w="108" w:type="dxa"/>
        <w:tblLook w:val="04A0" w:firstRow="1" w:lastRow="0" w:firstColumn="1" w:lastColumn="0" w:noHBand="0" w:noVBand="1"/>
      </w:tblPr>
      <w:tblGrid>
        <w:gridCol w:w="540"/>
        <w:gridCol w:w="2137"/>
        <w:gridCol w:w="1576"/>
        <w:gridCol w:w="1559"/>
        <w:gridCol w:w="1843"/>
        <w:gridCol w:w="1984"/>
      </w:tblGrid>
      <w:tr w:rsidR="00AF4D12" w:rsidRPr="00786882" w:rsidTr="0050019A">
        <w:tc>
          <w:tcPr>
            <w:tcW w:w="540"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 п/п</w:t>
            </w:r>
          </w:p>
        </w:tc>
        <w:tc>
          <w:tcPr>
            <w:tcW w:w="2137"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Наименование материала</w:t>
            </w:r>
          </w:p>
        </w:tc>
        <w:tc>
          <w:tcPr>
            <w:tcW w:w="1576"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eastAsia="Times New Roman" w:hAnsi="Times New Roman" w:cs="Times New Roman"/>
                <w:sz w:val="24"/>
                <w:szCs w:val="24"/>
                <w:lang w:eastAsia="ru-RU"/>
              </w:rPr>
              <w:t xml:space="preserve">Оценочная эмиссия </w:t>
            </w:r>
            <w:r w:rsidRPr="00786882">
              <w:rPr>
                <w:rFonts w:ascii="Times New Roman" w:eastAsia="Times New Roman" w:hAnsi="Times New Roman" w:cs="Times New Roman"/>
                <w:bCs/>
                <w:sz w:val="24"/>
                <w:szCs w:val="24"/>
                <w:lang w:val="en-US" w:eastAsia="ru-RU"/>
              </w:rPr>
              <w:t>CO</w:t>
            </w:r>
            <w:r w:rsidRPr="00786882">
              <w:rPr>
                <w:rFonts w:ascii="Times New Roman" w:eastAsia="Times New Roman" w:hAnsi="Times New Roman" w:cs="Times New Roman"/>
                <w:bCs/>
                <w:sz w:val="24"/>
                <w:szCs w:val="24"/>
                <w:vertAlign w:val="subscript"/>
                <w:lang w:eastAsia="ru-RU"/>
              </w:rPr>
              <w:t>2</w:t>
            </w:r>
            <w:r w:rsidRPr="00786882">
              <w:rPr>
                <w:rFonts w:ascii="Times New Roman" w:eastAsia="Times New Roman" w:hAnsi="Times New Roman" w:cs="Times New Roman"/>
                <w:sz w:val="24"/>
                <w:szCs w:val="24"/>
                <w:lang w:eastAsia="ru-RU"/>
              </w:rPr>
              <w:t>, г/кг</w:t>
            </w:r>
          </w:p>
        </w:tc>
        <w:tc>
          <w:tcPr>
            <w:tcW w:w="1559" w:type="dxa"/>
            <w:vAlign w:val="center"/>
          </w:tcPr>
          <w:p w:rsidR="00AF4D12" w:rsidRPr="00786882" w:rsidRDefault="00AF4D12" w:rsidP="00843D33">
            <w:pPr>
              <w:jc w:val="center"/>
              <w:rPr>
                <w:rFonts w:ascii="Times New Roman" w:eastAsia="Times New Roman" w:hAnsi="Times New Roman" w:cs="Times New Roman"/>
                <w:sz w:val="24"/>
                <w:szCs w:val="24"/>
                <w:lang w:eastAsia="ru-RU"/>
              </w:rPr>
            </w:pPr>
            <w:r w:rsidRPr="00786882">
              <w:rPr>
                <w:rFonts w:ascii="Times New Roman" w:eastAsia="Times New Roman" w:hAnsi="Times New Roman" w:cs="Times New Roman"/>
                <w:sz w:val="24"/>
                <w:szCs w:val="24"/>
                <w:lang w:eastAsia="ru-RU"/>
              </w:rPr>
              <w:t>Плотность материала, кг/м</w:t>
            </w:r>
            <w:r w:rsidRPr="00786882">
              <w:rPr>
                <w:rFonts w:ascii="Times New Roman" w:eastAsia="Times New Roman" w:hAnsi="Times New Roman" w:cs="Times New Roman"/>
                <w:sz w:val="24"/>
                <w:szCs w:val="24"/>
                <w:vertAlign w:val="superscript"/>
                <w:lang w:eastAsia="ru-RU"/>
              </w:rPr>
              <w:t>3</w:t>
            </w:r>
          </w:p>
        </w:tc>
        <w:tc>
          <w:tcPr>
            <w:tcW w:w="1843"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eastAsia="Times New Roman" w:hAnsi="Times New Roman" w:cs="Times New Roman"/>
                <w:sz w:val="24"/>
                <w:szCs w:val="24"/>
                <w:lang w:eastAsia="ru-RU"/>
              </w:rPr>
              <w:t>Расчетный объем материала</w:t>
            </w:r>
            <w:r w:rsidR="00913C4F" w:rsidRPr="00786882">
              <w:rPr>
                <w:rFonts w:ascii="Times New Roman" w:eastAsia="Times New Roman" w:hAnsi="Times New Roman" w:cs="Times New Roman"/>
                <w:sz w:val="24"/>
                <w:szCs w:val="24"/>
                <w:lang w:eastAsia="ru-RU"/>
              </w:rPr>
              <w:t>, м</w:t>
            </w:r>
            <w:r w:rsidR="00913C4F" w:rsidRPr="00786882">
              <w:rPr>
                <w:rFonts w:ascii="Times New Roman" w:eastAsia="Times New Roman" w:hAnsi="Times New Roman" w:cs="Times New Roman"/>
                <w:sz w:val="24"/>
                <w:szCs w:val="24"/>
                <w:vertAlign w:val="superscript"/>
                <w:lang w:eastAsia="ru-RU"/>
              </w:rPr>
              <w:t>3</w:t>
            </w:r>
          </w:p>
        </w:tc>
        <w:tc>
          <w:tcPr>
            <w:tcW w:w="1984"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Общее количество выбросов CO</w:t>
            </w:r>
            <w:r w:rsidRPr="00786882">
              <w:rPr>
                <w:rFonts w:ascii="Times New Roman" w:hAnsi="Times New Roman" w:cs="Times New Roman"/>
                <w:sz w:val="24"/>
                <w:szCs w:val="24"/>
                <w:vertAlign w:val="subscript"/>
              </w:rPr>
              <w:t>2</w:t>
            </w:r>
            <w:r w:rsidRPr="00786882">
              <w:rPr>
                <w:rFonts w:ascii="Times New Roman" w:hAnsi="Times New Roman" w:cs="Times New Roman"/>
                <w:sz w:val="24"/>
                <w:szCs w:val="24"/>
              </w:rPr>
              <w:t>, т</w:t>
            </w:r>
          </w:p>
        </w:tc>
      </w:tr>
      <w:tr w:rsidR="00AF4D12" w:rsidRPr="00786882" w:rsidTr="0050019A">
        <w:tc>
          <w:tcPr>
            <w:tcW w:w="540"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1</w:t>
            </w:r>
          </w:p>
        </w:tc>
        <w:tc>
          <w:tcPr>
            <w:tcW w:w="2137"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Бетон</w:t>
            </w:r>
          </w:p>
        </w:tc>
        <w:tc>
          <w:tcPr>
            <w:tcW w:w="1576"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100</w:t>
            </w:r>
          </w:p>
        </w:tc>
        <w:tc>
          <w:tcPr>
            <w:tcW w:w="1559"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2100</w:t>
            </w:r>
          </w:p>
        </w:tc>
        <w:tc>
          <w:tcPr>
            <w:tcW w:w="1843" w:type="dxa"/>
            <w:vAlign w:val="center"/>
          </w:tcPr>
          <w:p w:rsidR="00AF4D12" w:rsidRPr="00786882" w:rsidRDefault="00B62A03" w:rsidP="00843D33">
            <w:pPr>
              <w:jc w:val="center"/>
              <w:rPr>
                <w:rFonts w:ascii="Times New Roman" w:hAnsi="Times New Roman" w:cs="Times New Roman"/>
                <w:sz w:val="24"/>
                <w:szCs w:val="24"/>
              </w:rPr>
            </w:pPr>
            <w:r w:rsidRPr="00786882">
              <w:rPr>
                <w:rFonts w:ascii="Times New Roman" w:hAnsi="Times New Roman" w:cs="Times New Roman"/>
                <w:sz w:val="24"/>
                <w:szCs w:val="24"/>
              </w:rPr>
              <w:t>466,09</w:t>
            </w:r>
          </w:p>
        </w:tc>
        <w:tc>
          <w:tcPr>
            <w:tcW w:w="1984" w:type="dxa"/>
            <w:vAlign w:val="center"/>
          </w:tcPr>
          <w:p w:rsidR="00AF4D12" w:rsidRPr="00786882" w:rsidRDefault="00523665" w:rsidP="00843D33">
            <w:pPr>
              <w:jc w:val="center"/>
              <w:rPr>
                <w:rFonts w:ascii="Times New Roman" w:hAnsi="Times New Roman" w:cs="Times New Roman"/>
                <w:sz w:val="24"/>
                <w:szCs w:val="24"/>
              </w:rPr>
            </w:pPr>
            <w:r w:rsidRPr="00786882">
              <w:rPr>
                <w:rFonts w:ascii="Times New Roman" w:hAnsi="Times New Roman" w:cs="Times New Roman"/>
                <w:sz w:val="24"/>
                <w:szCs w:val="24"/>
              </w:rPr>
              <w:t>97,88</w:t>
            </w:r>
          </w:p>
        </w:tc>
      </w:tr>
      <w:tr w:rsidR="00AF4D12" w:rsidRPr="00786882" w:rsidTr="0050019A">
        <w:tc>
          <w:tcPr>
            <w:tcW w:w="540"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2</w:t>
            </w:r>
          </w:p>
        </w:tc>
        <w:tc>
          <w:tcPr>
            <w:tcW w:w="2137"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eastAsia="Calibri" w:hAnsi="Times New Roman" w:cs="Times New Roman"/>
                <w:color w:val="000000"/>
                <w:sz w:val="24"/>
                <w:szCs w:val="24"/>
              </w:rPr>
              <w:t>Арматурная сталь</w:t>
            </w:r>
          </w:p>
        </w:tc>
        <w:tc>
          <w:tcPr>
            <w:tcW w:w="1576"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2750</w:t>
            </w:r>
          </w:p>
        </w:tc>
        <w:tc>
          <w:tcPr>
            <w:tcW w:w="1559" w:type="dxa"/>
            <w:vAlign w:val="center"/>
          </w:tcPr>
          <w:p w:rsidR="00AF4D12" w:rsidRPr="00786882" w:rsidRDefault="00B62A03" w:rsidP="00843D33">
            <w:pPr>
              <w:jc w:val="center"/>
              <w:rPr>
                <w:rFonts w:ascii="Times New Roman" w:hAnsi="Times New Roman" w:cs="Times New Roman"/>
                <w:sz w:val="24"/>
                <w:szCs w:val="24"/>
              </w:rPr>
            </w:pPr>
            <w:r w:rsidRPr="00786882">
              <w:rPr>
                <w:rFonts w:ascii="Times New Roman" w:hAnsi="Times New Roman" w:cs="Times New Roman"/>
                <w:sz w:val="24"/>
                <w:szCs w:val="24"/>
              </w:rPr>
              <w:t>-</w:t>
            </w:r>
          </w:p>
        </w:tc>
        <w:tc>
          <w:tcPr>
            <w:tcW w:w="1843" w:type="dxa"/>
            <w:vAlign w:val="center"/>
          </w:tcPr>
          <w:p w:rsidR="00AF4D12" w:rsidRPr="00786882" w:rsidRDefault="00B62A03" w:rsidP="00843D33">
            <w:pPr>
              <w:jc w:val="center"/>
              <w:rPr>
                <w:rFonts w:ascii="Times New Roman" w:hAnsi="Times New Roman" w:cs="Times New Roman"/>
                <w:sz w:val="24"/>
                <w:szCs w:val="24"/>
              </w:rPr>
            </w:pPr>
            <w:r w:rsidRPr="00786882">
              <w:rPr>
                <w:rFonts w:ascii="Times New Roman" w:hAnsi="Times New Roman" w:cs="Times New Roman"/>
                <w:sz w:val="24"/>
                <w:szCs w:val="24"/>
              </w:rPr>
              <w:t>68,26</w:t>
            </w:r>
            <w:r w:rsidR="00062228" w:rsidRPr="00786882">
              <w:rPr>
                <w:rFonts w:ascii="Times New Roman" w:hAnsi="Times New Roman" w:cs="Times New Roman"/>
                <w:sz w:val="24"/>
                <w:szCs w:val="24"/>
              </w:rPr>
              <w:t xml:space="preserve"> </w:t>
            </w:r>
            <w:r w:rsidR="00062228" w:rsidRPr="00786882">
              <w:rPr>
                <w:rFonts w:ascii="Times New Roman" w:eastAsia="Times New Roman" w:hAnsi="Times New Roman" w:cs="Times New Roman"/>
                <w:sz w:val="24"/>
                <w:szCs w:val="24"/>
                <w:lang w:eastAsia="ru-RU"/>
              </w:rPr>
              <w:t>т</w:t>
            </w:r>
          </w:p>
        </w:tc>
        <w:tc>
          <w:tcPr>
            <w:tcW w:w="1984" w:type="dxa"/>
            <w:vAlign w:val="center"/>
          </w:tcPr>
          <w:p w:rsidR="00AF4D12" w:rsidRPr="00786882" w:rsidRDefault="00523665" w:rsidP="00843D33">
            <w:pPr>
              <w:jc w:val="center"/>
              <w:rPr>
                <w:rFonts w:ascii="Times New Roman" w:hAnsi="Times New Roman" w:cs="Times New Roman"/>
                <w:sz w:val="24"/>
                <w:szCs w:val="24"/>
              </w:rPr>
            </w:pPr>
            <w:r w:rsidRPr="00786882">
              <w:rPr>
                <w:rFonts w:ascii="Times New Roman" w:hAnsi="Times New Roman" w:cs="Times New Roman"/>
                <w:sz w:val="24"/>
                <w:szCs w:val="24"/>
              </w:rPr>
              <w:t>0,19</w:t>
            </w:r>
          </w:p>
        </w:tc>
      </w:tr>
      <w:tr w:rsidR="00AF4D12" w:rsidRPr="00786882" w:rsidTr="0050019A">
        <w:tc>
          <w:tcPr>
            <w:tcW w:w="540"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3</w:t>
            </w:r>
          </w:p>
        </w:tc>
        <w:tc>
          <w:tcPr>
            <w:tcW w:w="2137"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eastAsia="Calibri" w:hAnsi="Times New Roman" w:cs="Times New Roman"/>
                <w:color w:val="000000"/>
                <w:sz w:val="24"/>
                <w:szCs w:val="24"/>
              </w:rPr>
              <w:t>Кирпич</w:t>
            </w:r>
          </w:p>
        </w:tc>
        <w:tc>
          <w:tcPr>
            <w:tcW w:w="1576"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230</w:t>
            </w:r>
          </w:p>
        </w:tc>
        <w:tc>
          <w:tcPr>
            <w:tcW w:w="1559" w:type="dxa"/>
            <w:vAlign w:val="center"/>
          </w:tcPr>
          <w:p w:rsidR="00AF4D12" w:rsidRPr="00786882" w:rsidRDefault="00B62A03" w:rsidP="00843D33">
            <w:pPr>
              <w:jc w:val="center"/>
              <w:rPr>
                <w:rFonts w:ascii="Times New Roman" w:hAnsi="Times New Roman" w:cs="Times New Roman"/>
                <w:sz w:val="24"/>
                <w:szCs w:val="24"/>
              </w:rPr>
            </w:pPr>
            <w:r w:rsidRPr="00786882">
              <w:rPr>
                <w:rFonts w:ascii="Times New Roman" w:hAnsi="Times New Roman" w:cs="Times New Roman"/>
                <w:sz w:val="24"/>
                <w:szCs w:val="24"/>
              </w:rPr>
              <w:t>1800</w:t>
            </w:r>
          </w:p>
        </w:tc>
        <w:tc>
          <w:tcPr>
            <w:tcW w:w="1843" w:type="dxa"/>
            <w:vAlign w:val="center"/>
          </w:tcPr>
          <w:p w:rsidR="00AF4D12" w:rsidRPr="00786882" w:rsidRDefault="00B62A03" w:rsidP="00843D33">
            <w:pPr>
              <w:jc w:val="center"/>
              <w:rPr>
                <w:rFonts w:ascii="Times New Roman" w:hAnsi="Times New Roman" w:cs="Times New Roman"/>
                <w:sz w:val="24"/>
                <w:szCs w:val="24"/>
              </w:rPr>
            </w:pPr>
            <w:r w:rsidRPr="00786882">
              <w:rPr>
                <w:rFonts w:ascii="Times New Roman" w:hAnsi="Times New Roman" w:cs="Times New Roman"/>
                <w:sz w:val="24"/>
                <w:szCs w:val="24"/>
              </w:rPr>
              <w:t>1067,86</w:t>
            </w:r>
          </w:p>
        </w:tc>
        <w:tc>
          <w:tcPr>
            <w:tcW w:w="1984" w:type="dxa"/>
            <w:vAlign w:val="center"/>
          </w:tcPr>
          <w:p w:rsidR="00AF4D12" w:rsidRPr="00786882" w:rsidRDefault="00523665" w:rsidP="00843D33">
            <w:pPr>
              <w:jc w:val="center"/>
              <w:rPr>
                <w:rFonts w:ascii="Times New Roman" w:hAnsi="Times New Roman" w:cs="Times New Roman"/>
                <w:sz w:val="24"/>
                <w:szCs w:val="24"/>
              </w:rPr>
            </w:pPr>
            <w:r w:rsidRPr="00786882">
              <w:rPr>
                <w:rFonts w:ascii="Times New Roman" w:hAnsi="Times New Roman" w:cs="Times New Roman"/>
                <w:sz w:val="24"/>
                <w:szCs w:val="24"/>
              </w:rPr>
              <w:t>442,09</w:t>
            </w:r>
          </w:p>
        </w:tc>
      </w:tr>
      <w:tr w:rsidR="00AF4D12" w:rsidRPr="00786882" w:rsidTr="0050019A">
        <w:tc>
          <w:tcPr>
            <w:tcW w:w="540"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4</w:t>
            </w:r>
          </w:p>
        </w:tc>
        <w:tc>
          <w:tcPr>
            <w:tcW w:w="2137"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eastAsia="Calibri" w:hAnsi="Times New Roman" w:cs="Times New Roman"/>
                <w:color w:val="000000"/>
                <w:sz w:val="24"/>
                <w:szCs w:val="24"/>
              </w:rPr>
              <w:t>Минераловатные плиты</w:t>
            </w:r>
          </w:p>
        </w:tc>
        <w:tc>
          <w:tcPr>
            <w:tcW w:w="1576" w:type="dxa"/>
            <w:vAlign w:val="center"/>
          </w:tcPr>
          <w:p w:rsidR="00AF4D12" w:rsidRPr="00786882" w:rsidRDefault="00AF4D12" w:rsidP="00843D33">
            <w:pPr>
              <w:jc w:val="center"/>
              <w:rPr>
                <w:rFonts w:ascii="Times New Roman" w:hAnsi="Times New Roman" w:cs="Times New Roman"/>
                <w:sz w:val="24"/>
                <w:szCs w:val="24"/>
              </w:rPr>
            </w:pPr>
            <w:r w:rsidRPr="00786882">
              <w:rPr>
                <w:rFonts w:ascii="Times New Roman" w:hAnsi="Times New Roman" w:cs="Times New Roman"/>
                <w:sz w:val="24"/>
                <w:szCs w:val="24"/>
              </w:rPr>
              <w:t>1200</w:t>
            </w:r>
          </w:p>
        </w:tc>
        <w:tc>
          <w:tcPr>
            <w:tcW w:w="1559" w:type="dxa"/>
            <w:vAlign w:val="center"/>
          </w:tcPr>
          <w:p w:rsidR="00AF4D12" w:rsidRPr="00786882" w:rsidRDefault="00B62A03" w:rsidP="00843D33">
            <w:pPr>
              <w:jc w:val="center"/>
              <w:rPr>
                <w:rFonts w:ascii="Times New Roman" w:hAnsi="Times New Roman" w:cs="Times New Roman"/>
                <w:sz w:val="24"/>
                <w:szCs w:val="24"/>
              </w:rPr>
            </w:pPr>
            <w:r w:rsidRPr="00786882">
              <w:rPr>
                <w:rFonts w:ascii="Times New Roman" w:hAnsi="Times New Roman" w:cs="Times New Roman"/>
                <w:sz w:val="24"/>
                <w:szCs w:val="24"/>
              </w:rPr>
              <w:t>49,46</w:t>
            </w:r>
          </w:p>
        </w:tc>
        <w:tc>
          <w:tcPr>
            <w:tcW w:w="1843" w:type="dxa"/>
            <w:vAlign w:val="center"/>
          </w:tcPr>
          <w:p w:rsidR="00AF4D12" w:rsidRPr="00786882" w:rsidRDefault="00B62A03" w:rsidP="00843D33">
            <w:pPr>
              <w:jc w:val="center"/>
              <w:rPr>
                <w:rFonts w:ascii="Times New Roman" w:hAnsi="Times New Roman" w:cs="Times New Roman"/>
                <w:sz w:val="24"/>
                <w:szCs w:val="24"/>
              </w:rPr>
            </w:pPr>
            <w:r w:rsidRPr="00786882">
              <w:rPr>
                <w:rFonts w:ascii="Times New Roman" w:hAnsi="Times New Roman" w:cs="Times New Roman"/>
                <w:sz w:val="24"/>
                <w:szCs w:val="24"/>
              </w:rPr>
              <w:t>59,35</w:t>
            </w:r>
          </w:p>
        </w:tc>
        <w:tc>
          <w:tcPr>
            <w:tcW w:w="1984" w:type="dxa"/>
            <w:vAlign w:val="center"/>
          </w:tcPr>
          <w:p w:rsidR="00AF4D12" w:rsidRPr="00786882" w:rsidRDefault="00523665" w:rsidP="00843D33">
            <w:pPr>
              <w:jc w:val="center"/>
              <w:rPr>
                <w:rFonts w:ascii="Times New Roman" w:hAnsi="Times New Roman" w:cs="Times New Roman"/>
                <w:sz w:val="24"/>
                <w:szCs w:val="24"/>
              </w:rPr>
            </w:pPr>
            <w:r w:rsidRPr="00786882">
              <w:rPr>
                <w:rFonts w:ascii="Times New Roman" w:hAnsi="Times New Roman" w:cs="Times New Roman"/>
                <w:sz w:val="24"/>
                <w:szCs w:val="24"/>
              </w:rPr>
              <w:t>3,52</w:t>
            </w:r>
          </w:p>
        </w:tc>
      </w:tr>
      <w:tr w:rsidR="00523665" w:rsidRPr="00786882" w:rsidTr="0050019A">
        <w:tc>
          <w:tcPr>
            <w:tcW w:w="7655" w:type="dxa"/>
            <w:gridSpan w:val="5"/>
            <w:vAlign w:val="center"/>
          </w:tcPr>
          <w:p w:rsidR="00523665" w:rsidRPr="00786882" w:rsidRDefault="00523665" w:rsidP="00843D33">
            <w:pPr>
              <w:jc w:val="center"/>
              <w:rPr>
                <w:rFonts w:ascii="Times New Roman" w:hAnsi="Times New Roman" w:cs="Times New Roman"/>
                <w:sz w:val="24"/>
                <w:szCs w:val="24"/>
              </w:rPr>
            </w:pPr>
            <w:r w:rsidRPr="00786882">
              <w:rPr>
                <w:rFonts w:ascii="Times New Roman" w:eastAsia="Calibri" w:hAnsi="Times New Roman" w:cs="Times New Roman"/>
                <w:b/>
                <w:color w:val="000000"/>
                <w:sz w:val="24"/>
                <w:szCs w:val="24"/>
              </w:rPr>
              <w:t>ИТОГО</w:t>
            </w:r>
          </w:p>
        </w:tc>
        <w:tc>
          <w:tcPr>
            <w:tcW w:w="1984" w:type="dxa"/>
            <w:vAlign w:val="center"/>
          </w:tcPr>
          <w:p w:rsidR="00523665" w:rsidRPr="00786882" w:rsidRDefault="00523665" w:rsidP="00843D33">
            <w:pPr>
              <w:jc w:val="center"/>
              <w:rPr>
                <w:rFonts w:ascii="Times New Roman" w:hAnsi="Times New Roman" w:cs="Times New Roman"/>
                <w:sz w:val="24"/>
                <w:szCs w:val="24"/>
              </w:rPr>
            </w:pPr>
            <w:r w:rsidRPr="00786882">
              <w:rPr>
                <w:rFonts w:ascii="Times New Roman" w:hAnsi="Times New Roman" w:cs="Times New Roman"/>
                <w:sz w:val="24"/>
                <w:szCs w:val="24"/>
              </w:rPr>
              <w:t>543,68</w:t>
            </w:r>
          </w:p>
        </w:tc>
      </w:tr>
    </w:tbl>
    <w:p w:rsidR="00B35A1B" w:rsidRPr="00786882" w:rsidRDefault="00211562" w:rsidP="00EE13C9">
      <w:pPr>
        <w:spacing w:before="120" w:after="0" w:line="240" w:lineRule="auto"/>
        <w:ind w:firstLine="709"/>
        <w:jc w:val="both"/>
        <w:rPr>
          <w:rFonts w:ascii="Times New Roman" w:hAnsi="Times New Roman" w:cs="Times New Roman"/>
          <w:sz w:val="24"/>
          <w:szCs w:val="24"/>
        </w:rPr>
      </w:pPr>
      <w:r w:rsidRPr="00786882">
        <w:rPr>
          <w:rFonts w:ascii="Times New Roman" w:hAnsi="Times New Roman" w:cs="Times New Roman"/>
          <w:sz w:val="24"/>
          <w:szCs w:val="24"/>
        </w:rPr>
        <w:lastRenderedPageBreak/>
        <w:t xml:space="preserve">Анализируя представленные в таблице </w:t>
      </w:r>
      <w:r w:rsidR="006C5752" w:rsidRPr="00786882">
        <w:rPr>
          <w:rFonts w:ascii="Times New Roman" w:hAnsi="Times New Roman" w:cs="Times New Roman"/>
          <w:sz w:val="24"/>
          <w:szCs w:val="24"/>
        </w:rPr>
        <w:t>данные</w:t>
      </w:r>
      <w:r w:rsidRPr="00786882">
        <w:rPr>
          <w:rFonts w:ascii="Times New Roman" w:hAnsi="Times New Roman" w:cs="Times New Roman"/>
          <w:sz w:val="24"/>
          <w:szCs w:val="24"/>
        </w:rPr>
        <w:t xml:space="preserve"> наиболее энерго</w:t>
      </w:r>
      <w:r w:rsidR="006C5752" w:rsidRPr="00786882">
        <w:rPr>
          <w:rFonts w:ascii="Times New Roman" w:hAnsi="Times New Roman" w:cs="Times New Roman"/>
          <w:sz w:val="24"/>
          <w:szCs w:val="24"/>
        </w:rPr>
        <w:t xml:space="preserve">- </w:t>
      </w:r>
      <w:bookmarkStart w:id="0" w:name="_GoBack"/>
      <w:bookmarkEnd w:id="0"/>
      <w:r w:rsidR="006C5752" w:rsidRPr="00786882">
        <w:rPr>
          <w:rFonts w:ascii="Times New Roman" w:hAnsi="Times New Roman" w:cs="Times New Roman"/>
          <w:sz w:val="24"/>
          <w:szCs w:val="24"/>
        </w:rPr>
        <w:t>и ресурсоемких</w:t>
      </w:r>
      <w:r w:rsidRPr="00786882">
        <w:rPr>
          <w:rFonts w:ascii="Times New Roman" w:hAnsi="Times New Roman" w:cs="Times New Roman"/>
          <w:sz w:val="24"/>
          <w:szCs w:val="24"/>
        </w:rPr>
        <w:t xml:space="preserve"> строительных материалов, </w:t>
      </w:r>
      <w:r w:rsidR="00D75B4D" w:rsidRPr="00786882">
        <w:rPr>
          <w:rFonts w:ascii="Times New Roman" w:hAnsi="Times New Roman" w:cs="Times New Roman"/>
          <w:sz w:val="24"/>
          <w:szCs w:val="24"/>
        </w:rPr>
        <w:t xml:space="preserve">для достижения </w:t>
      </w:r>
      <w:r w:rsidR="006C5752" w:rsidRPr="00786882">
        <w:rPr>
          <w:rFonts w:ascii="Times New Roman" w:hAnsi="Times New Roman" w:cs="Times New Roman"/>
          <w:sz w:val="24"/>
          <w:szCs w:val="24"/>
        </w:rPr>
        <w:t>низкоуглеродного</w:t>
      </w:r>
      <w:r w:rsidR="00D75B4D" w:rsidRPr="00786882">
        <w:rPr>
          <w:rFonts w:ascii="Times New Roman" w:hAnsi="Times New Roman" w:cs="Times New Roman"/>
          <w:sz w:val="24"/>
          <w:szCs w:val="24"/>
        </w:rPr>
        <w:t xml:space="preserve"> развития в аспекте сохранения </w:t>
      </w:r>
      <w:r w:rsidR="006C5752" w:rsidRPr="00786882">
        <w:rPr>
          <w:rFonts w:ascii="Times New Roman" w:hAnsi="Times New Roman" w:cs="Times New Roman"/>
          <w:sz w:val="24"/>
          <w:szCs w:val="24"/>
        </w:rPr>
        <w:t>ОС</w:t>
      </w:r>
      <w:r w:rsidR="00D75B4D" w:rsidRPr="00786882">
        <w:rPr>
          <w:rFonts w:ascii="Times New Roman" w:hAnsi="Times New Roman" w:cs="Times New Roman"/>
          <w:sz w:val="24"/>
          <w:szCs w:val="24"/>
        </w:rPr>
        <w:t xml:space="preserve">, </w:t>
      </w:r>
      <w:r w:rsidRPr="00786882">
        <w:rPr>
          <w:rFonts w:ascii="Times New Roman" w:hAnsi="Times New Roman" w:cs="Times New Roman"/>
          <w:sz w:val="24"/>
          <w:szCs w:val="24"/>
        </w:rPr>
        <w:t xml:space="preserve">предлагается учитывать </w:t>
      </w:r>
      <w:r w:rsidR="006C5752" w:rsidRPr="00786882">
        <w:rPr>
          <w:rFonts w:ascii="Times New Roman" w:hAnsi="Times New Roman" w:cs="Times New Roman"/>
          <w:sz w:val="24"/>
          <w:szCs w:val="24"/>
        </w:rPr>
        <w:t>степени экологичности</w:t>
      </w:r>
      <w:r w:rsidRPr="00786882">
        <w:rPr>
          <w:rFonts w:ascii="Times New Roman" w:hAnsi="Times New Roman" w:cs="Times New Roman"/>
          <w:sz w:val="24"/>
          <w:szCs w:val="24"/>
        </w:rPr>
        <w:t xml:space="preserve"> ресурсов с помощью пересчета выбросов </w:t>
      </w:r>
      <w:r w:rsidR="00727B09" w:rsidRPr="00786882">
        <w:rPr>
          <w:rStyle w:val="tlid-translation"/>
          <w:rFonts w:ascii="Times New Roman" w:hAnsi="Times New Roman" w:cs="Times New Roman"/>
          <w:sz w:val="24"/>
          <w:szCs w:val="24"/>
        </w:rPr>
        <w:t>СО</w:t>
      </w:r>
      <w:r w:rsidR="00727B09" w:rsidRPr="00786882">
        <w:rPr>
          <w:rStyle w:val="tlid-translation"/>
          <w:rFonts w:ascii="Times New Roman" w:hAnsi="Times New Roman" w:cs="Times New Roman"/>
          <w:sz w:val="24"/>
          <w:szCs w:val="24"/>
          <w:vertAlign w:val="subscript"/>
        </w:rPr>
        <w:t xml:space="preserve">2 </w:t>
      </w:r>
      <w:r w:rsidRPr="00786882">
        <w:rPr>
          <w:rFonts w:ascii="Times New Roman" w:hAnsi="Times New Roman" w:cs="Times New Roman"/>
          <w:sz w:val="24"/>
          <w:szCs w:val="24"/>
        </w:rPr>
        <w:t>в денежный эквивалент путем условного эко</w:t>
      </w:r>
      <w:r w:rsidR="006C5752" w:rsidRPr="00786882">
        <w:rPr>
          <w:rFonts w:ascii="Times New Roman" w:hAnsi="Times New Roman" w:cs="Times New Roman"/>
          <w:sz w:val="24"/>
          <w:szCs w:val="24"/>
        </w:rPr>
        <w:t>налогообложения</w:t>
      </w:r>
      <w:r w:rsidR="001229DB" w:rsidRPr="00786882">
        <w:rPr>
          <w:rFonts w:ascii="Times New Roman" w:hAnsi="Times New Roman" w:cs="Times New Roman"/>
          <w:sz w:val="24"/>
          <w:szCs w:val="24"/>
        </w:rPr>
        <w:t xml:space="preserve"> [11]</w:t>
      </w:r>
      <w:r w:rsidRPr="00786882">
        <w:rPr>
          <w:rFonts w:ascii="Times New Roman" w:hAnsi="Times New Roman" w:cs="Times New Roman"/>
          <w:sz w:val="24"/>
          <w:szCs w:val="24"/>
        </w:rPr>
        <w:t>.</w:t>
      </w:r>
      <w:r w:rsidR="006C5752" w:rsidRPr="00786882">
        <w:rPr>
          <w:rFonts w:ascii="Times New Roman" w:hAnsi="Times New Roman" w:cs="Times New Roman"/>
          <w:sz w:val="24"/>
          <w:szCs w:val="24"/>
        </w:rPr>
        <w:t xml:space="preserve"> </w:t>
      </w:r>
      <w:r w:rsidR="000C42AF" w:rsidRPr="00786882">
        <w:rPr>
          <w:rFonts w:ascii="Times New Roman" w:hAnsi="Times New Roman" w:cs="Times New Roman"/>
          <w:sz w:val="24"/>
          <w:szCs w:val="24"/>
        </w:rPr>
        <w:t xml:space="preserve">Условное налогообложение, вводимое для </w:t>
      </w:r>
      <w:r w:rsidR="00727B09" w:rsidRPr="00786882">
        <w:rPr>
          <w:rFonts w:ascii="Times New Roman" w:hAnsi="Times New Roman" w:cs="Times New Roman"/>
          <w:sz w:val="24"/>
          <w:szCs w:val="24"/>
        </w:rPr>
        <w:t xml:space="preserve">стимулирования строительных организаций к снижению выбросов </w:t>
      </w:r>
      <w:r w:rsidR="006C5752" w:rsidRPr="00786882">
        <w:rPr>
          <w:rStyle w:val="tlid-translation"/>
          <w:rFonts w:ascii="Times New Roman" w:hAnsi="Times New Roman" w:cs="Times New Roman"/>
          <w:sz w:val="24"/>
          <w:szCs w:val="24"/>
        </w:rPr>
        <w:t>ПГ</w:t>
      </w:r>
      <w:r w:rsidR="00727B09" w:rsidRPr="00786882">
        <w:rPr>
          <w:rFonts w:ascii="Times New Roman" w:hAnsi="Times New Roman" w:cs="Times New Roman"/>
          <w:sz w:val="24"/>
          <w:szCs w:val="24"/>
        </w:rPr>
        <w:t xml:space="preserve">, </w:t>
      </w:r>
      <w:r w:rsidR="000C42AF" w:rsidRPr="00786882">
        <w:rPr>
          <w:rFonts w:ascii="Times New Roman" w:hAnsi="Times New Roman" w:cs="Times New Roman"/>
          <w:sz w:val="24"/>
          <w:szCs w:val="24"/>
        </w:rPr>
        <w:t xml:space="preserve">основывается на </w:t>
      </w:r>
      <w:r w:rsidR="00B564DE" w:rsidRPr="00786882">
        <w:rPr>
          <w:rFonts w:ascii="Times New Roman" w:hAnsi="Times New Roman" w:cs="Times New Roman"/>
          <w:sz w:val="24"/>
          <w:szCs w:val="24"/>
        </w:rPr>
        <w:t xml:space="preserve">объеме </w:t>
      </w:r>
      <w:r w:rsidR="006C5752" w:rsidRPr="00786882">
        <w:rPr>
          <w:rFonts w:ascii="Times New Roman" w:hAnsi="Times New Roman" w:cs="Times New Roman"/>
          <w:sz w:val="24"/>
          <w:szCs w:val="24"/>
        </w:rPr>
        <w:t>общего углеродного воздействия</w:t>
      </w:r>
      <w:r w:rsidR="00B564DE" w:rsidRPr="00786882">
        <w:rPr>
          <w:rFonts w:ascii="Times New Roman" w:hAnsi="Times New Roman" w:cs="Times New Roman"/>
          <w:sz w:val="24"/>
          <w:szCs w:val="24"/>
        </w:rPr>
        <w:t>, признаваемом</w:t>
      </w:r>
      <w:r w:rsidR="00727B09" w:rsidRPr="00786882">
        <w:rPr>
          <w:rFonts w:ascii="Times New Roman" w:hAnsi="Times New Roman" w:cs="Times New Roman"/>
          <w:sz w:val="24"/>
          <w:szCs w:val="24"/>
        </w:rPr>
        <w:t xml:space="preserve"> объектом налогообложения. </w:t>
      </w:r>
      <w:r w:rsidR="00D75B4D" w:rsidRPr="00786882">
        <w:rPr>
          <w:rFonts w:ascii="Times New Roman" w:hAnsi="Times New Roman" w:cs="Times New Roman"/>
          <w:sz w:val="24"/>
          <w:szCs w:val="24"/>
        </w:rPr>
        <w:t xml:space="preserve">Внедрение условного </w:t>
      </w:r>
      <w:r w:rsidR="006C5752" w:rsidRPr="00786882">
        <w:rPr>
          <w:rFonts w:ascii="Times New Roman" w:hAnsi="Times New Roman" w:cs="Times New Roman"/>
          <w:sz w:val="24"/>
          <w:szCs w:val="24"/>
        </w:rPr>
        <w:t>эко</w:t>
      </w:r>
      <w:r w:rsidR="005E14D2" w:rsidRPr="00786882">
        <w:rPr>
          <w:rFonts w:ascii="Times New Roman" w:hAnsi="Times New Roman" w:cs="Times New Roman"/>
          <w:sz w:val="24"/>
          <w:szCs w:val="24"/>
        </w:rPr>
        <w:t>налогообложения</w:t>
      </w:r>
      <w:r w:rsidR="00D75B4D" w:rsidRPr="00786882">
        <w:rPr>
          <w:rFonts w:ascii="Times New Roman" w:hAnsi="Times New Roman" w:cs="Times New Roman"/>
          <w:sz w:val="24"/>
          <w:szCs w:val="24"/>
        </w:rPr>
        <w:t xml:space="preserve">, как показателя экологической безопасности при </w:t>
      </w:r>
      <w:r w:rsidR="005E14D2" w:rsidRPr="00786882">
        <w:rPr>
          <w:rFonts w:ascii="Times New Roman" w:hAnsi="Times New Roman" w:cs="Times New Roman"/>
          <w:sz w:val="24"/>
          <w:szCs w:val="24"/>
        </w:rPr>
        <w:t>строительстве</w:t>
      </w:r>
      <w:r w:rsidR="00D75B4D" w:rsidRPr="00786882">
        <w:rPr>
          <w:rFonts w:ascii="Times New Roman" w:hAnsi="Times New Roman" w:cs="Times New Roman"/>
          <w:sz w:val="24"/>
          <w:szCs w:val="24"/>
        </w:rPr>
        <w:t xml:space="preserve">, </w:t>
      </w:r>
      <w:r w:rsidR="00492CB3" w:rsidRPr="00786882">
        <w:rPr>
          <w:rFonts w:ascii="Times New Roman" w:hAnsi="Times New Roman" w:cs="Times New Roman"/>
          <w:sz w:val="24"/>
          <w:szCs w:val="24"/>
        </w:rPr>
        <w:t xml:space="preserve">повысит </w:t>
      </w:r>
      <w:r w:rsidR="00D75B4D" w:rsidRPr="00786882">
        <w:rPr>
          <w:rFonts w:ascii="Times New Roman" w:hAnsi="Times New Roman" w:cs="Times New Roman"/>
          <w:sz w:val="24"/>
          <w:szCs w:val="24"/>
        </w:rPr>
        <w:t>экологи</w:t>
      </w:r>
      <w:r w:rsidR="00492CB3" w:rsidRPr="00786882">
        <w:rPr>
          <w:rFonts w:ascii="Times New Roman" w:hAnsi="Times New Roman" w:cs="Times New Roman"/>
          <w:sz w:val="24"/>
          <w:szCs w:val="24"/>
        </w:rPr>
        <w:t>ческую эффективность предприятий строительной отрасли</w:t>
      </w:r>
      <w:r w:rsidR="00A03EFD" w:rsidRPr="00786882">
        <w:rPr>
          <w:rFonts w:ascii="Times New Roman" w:hAnsi="Times New Roman" w:cs="Times New Roman"/>
          <w:sz w:val="24"/>
          <w:szCs w:val="24"/>
        </w:rPr>
        <w:t xml:space="preserve">, что в свою очередь позволит </w:t>
      </w:r>
      <w:r w:rsidR="006C5752" w:rsidRPr="00786882">
        <w:rPr>
          <w:rFonts w:ascii="Times New Roman" w:hAnsi="Times New Roman" w:cs="Times New Roman"/>
          <w:sz w:val="24"/>
          <w:szCs w:val="24"/>
        </w:rPr>
        <w:t xml:space="preserve">стимулировать </w:t>
      </w:r>
      <w:r w:rsidR="00944713" w:rsidRPr="00786882">
        <w:rPr>
          <w:rFonts w:ascii="Times New Roman" w:hAnsi="Times New Roman" w:cs="Times New Roman"/>
          <w:sz w:val="24"/>
          <w:szCs w:val="24"/>
        </w:rPr>
        <w:t>применение</w:t>
      </w:r>
      <w:r w:rsidR="006C5752" w:rsidRPr="00786882">
        <w:rPr>
          <w:rFonts w:ascii="Times New Roman" w:hAnsi="Times New Roman" w:cs="Times New Roman"/>
          <w:sz w:val="24"/>
          <w:szCs w:val="24"/>
        </w:rPr>
        <w:t xml:space="preserve"> зеленых </w:t>
      </w:r>
      <w:r w:rsidR="00944713" w:rsidRPr="00786882">
        <w:rPr>
          <w:rFonts w:ascii="Times New Roman" w:hAnsi="Times New Roman" w:cs="Times New Roman"/>
          <w:sz w:val="24"/>
          <w:szCs w:val="24"/>
        </w:rPr>
        <w:t>технолог</w:t>
      </w:r>
      <w:r w:rsidR="006C5752" w:rsidRPr="00786882">
        <w:rPr>
          <w:rFonts w:ascii="Times New Roman" w:hAnsi="Times New Roman" w:cs="Times New Roman"/>
          <w:sz w:val="24"/>
          <w:szCs w:val="24"/>
        </w:rPr>
        <w:t xml:space="preserve">ий при реализации ИСП, а также </w:t>
      </w:r>
      <w:r w:rsidR="00A03EFD" w:rsidRPr="00786882">
        <w:rPr>
          <w:rFonts w:ascii="Times New Roman" w:hAnsi="Times New Roman" w:cs="Times New Roman"/>
          <w:sz w:val="24"/>
          <w:szCs w:val="24"/>
        </w:rPr>
        <w:t>снизить негативное воздействие на ОС.</w:t>
      </w:r>
    </w:p>
    <w:p w:rsidR="00A02BBF" w:rsidRPr="00786882" w:rsidRDefault="00A02BBF" w:rsidP="00EE13C9">
      <w:pPr>
        <w:spacing w:after="0" w:line="240" w:lineRule="auto"/>
        <w:ind w:firstLine="709"/>
        <w:jc w:val="center"/>
        <w:rPr>
          <w:rStyle w:val="tlid-translation"/>
          <w:rFonts w:ascii="Times New Roman" w:hAnsi="Times New Roman" w:cs="Times New Roman"/>
          <w:sz w:val="24"/>
          <w:szCs w:val="24"/>
        </w:rPr>
      </w:pPr>
    </w:p>
    <w:p w:rsidR="005E14D2" w:rsidRPr="0057239E" w:rsidRDefault="0057239E" w:rsidP="00EE13C9">
      <w:pPr>
        <w:spacing w:after="0" w:line="240" w:lineRule="auto"/>
        <w:ind w:firstLine="709"/>
        <w:jc w:val="center"/>
        <w:rPr>
          <w:rStyle w:val="tlid-translation"/>
          <w:rFonts w:ascii="Times New Roman" w:hAnsi="Times New Roman" w:cs="Times New Roman"/>
          <w:sz w:val="24"/>
          <w:szCs w:val="24"/>
        </w:rPr>
      </w:pPr>
      <w:r w:rsidRPr="0057239E">
        <w:rPr>
          <w:rStyle w:val="tlid-translation"/>
          <w:rFonts w:ascii="Times New Roman" w:hAnsi="Times New Roman" w:cs="Times New Roman"/>
          <w:sz w:val="24"/>
          <w:szCs w:val="24"/>
        </w:rPr>
        <w:t>Литература</w:t>
      </w:r>
    </w:p>
    <w:p w:rsidR="00657328" w:rsidRPr="0057239E" w:rsidRDefault="00657328"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lang w:val="en-US"/>
        </w:rPr>
      </w:pPr>
      <w:r w:rsidRPr="00786882">
        <w:rPr>
          <w:rStyle w:val="tlid-translation"/>
          <w:rFonts w:ascii="Times New Roman" w:hAnsi="Times New Roman" w:cs="Times New Roman"/>
          <w:sz w:val="24"/>
          <w:szCs w:val="24"/>
          <w:lang w:val="en-US"/>
        </w:rPr>
        <w:t>Avilova I.P., Krutilova M.O. Methodology of ecooriented assessment of constructive schemes of cast in-situ RC framework in civil engineering. IOP Conference</w:t>
      </w:r>
      <w:r w:rsidRPr="0057239E">
        <w:rPr>
          <w:rStyle w:val="tlid-translation"/>
          <w:rFonts w:ascii="Times New Roman" w:hAnsi="Times New Roman" w:cs="Times New Roman"/>
          <w:sz w:val="24"/>
          <w:szCs w:val="24"/>
          <w:lang w:val="en-US"/>
        </w:rPr>
        <w:t xml:space="preserve"> </w:t>
      </w:r>
      <w:r w:rsidRPr="00786882">
        <w:rPr>
          <w:rStyle w:val="tlid-translation"/>
          <w:rFonts w:ascii="Times New Roman" w:hAnsi="Times New Roman" w:cs="Times New Roman"/>
          <w:sz w:val="24"/>
          <w:szCs w:val="24"/>
          <w:lang w:val="en-US"/>
        </w:rPr>
        <w:t xml:space="preserve">Series: Earth and Environmental Science. </w:t>
      </w:r>
      <w:r w:rsidRPr="0057239E">
        <w:rPr>
          <w:rStyle w:val="tlid-translation"/>
          <w:rFonts w:ascii="Times New Roman" w:hAnsi="Times New Roman" w:cs="Times New Roman"/>
          <w:sz w:val="24"/>
          <w:szCs w:val="24"/>
          <w:lang w:val="en-US"/>
        </w:rPr>
        <w:t xml:space="preserve">2018; 107:012127. </w:t>
      </w:r>
    </w:p>
    <w:p w:rsidR="00697AC9" w:rsidRPr="00786882" w:rsidRDefault="00697AC9"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lang w:val="en-US"/>
        </w:rPr>
        <w:t>Roh S., Tae S. An integrated assessment system for managing life cycle CO</w:t>
      </w:r>
      <w:r w:rsidRPr="00786882">
        <w:rPr>
          <w:rStyle w:val="tlid-translation"/>
          <w:rFonts w:ascii="Times New Roman" w:hAnsi="Times New Roman" w:cs="Times New Roman"/>
          <w:sz w:val="24"/>
          <w:szCs w:val="24"/>
          <w:vertAlign w:val="subscript"/>
          <w:lang w:val="en-US"/>
        </w:rPr>
        <w:t>2</w:t>
      </w:r>
      <w:r w:rsidRPr="00786882">
        <w:rPr>
          <w:rStyle w:val="tlid-translation"/>
          <w:rFonts w:ascii="Times New Roman" w:hAnsi="Times New Roman" w:cs="Times New Roman"/>
          <w:sz w:val="24"/>
          <w:szCs w:val="24"/>
          <w:lang w:val="en-US"/>
        </w:rPr>
        <w:t xml:space="preserve"> emissions of a building. Renewable and Sustainable Energy Reviews. 2017;</w:t>
      </w:r>
      <w:r w:rsidRPr="00786882">
        <w:rPr>
          <w:rStyle w:val="tlid-translation"/>
          <w:rFonts w:ascii="Times New Roman" w:hAnsi="Times New Roman" w:cs="Times New Roman"/>
          <w:sz w:val="24"/>
          <w:szCs w:val="24"/>
        </w:rPr>
        <w:t xml:space="preserve"> </w:t>
      </w:r>
      <w:r w:rsidRPr="00786882">
        <w:rPr>
          <w:rStyle w:val="tlid-translation"/>
          <w:rFonts w:ascii="Times New Roman" w:hAnsi="Times New Roman" w:cs="Times New Roman"/>
          <w:sz w:val="24"/>
          <w:szCs w:val="24"/>
          <w:lang w:val="en-US"/>
        </w:rPr>
        <w:t>73:265-275.</w:t>
      </w:r>
    </w:p>
    <w:p w:rsidR="00D0335C" w:rsidRPr="00786882" w:rsidRDefault="00D0335C"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rPr>
        <w:t>Авилова И.П., Крутилова М.О. Механизмы экологического стимулирования зеленых стандартов строительства и эксплуатации объектов недвижимости /</w:t>
      </w:r>
      <w:r w:rsidR="00E266AE" w:rsidRPr="00786882">
        <w:rPr>
          <w:rStyle w:val="tlid-translation"/>
          <w:rFonts w:ascii="Times New Roman" w:hAnsi="Times New Roman" w:cs="Times New Roman"/>
          <w:sz w:val="24"/>
          <w:szCs w:val="24"/>
        </w:rPr>
        <w:t>/</w:t>
      </w:r>
      <w:r w:rsidRPr="00786882">
        <w:rPr>
          <w:rStyle w:val="tlid-translation"/>
          <w:rFonts w:ascii="Times New Roman" w:hAnsi="Times New Roman" w:cs="Times New Roman"/>
          <w:sz w:val="24"/>
          <w:szCs w:val="24"/>
        </w:rPr>
        <w:t xml:space="preserve"> Вестник Белгородского государственного технологического университета им</w:t>
      </w:r>
      <w:r w:rsidR="000D17DD" w:rsidRPr="00786882">
        <w:rPr>
          <w:rStyle w:val="tlid-translation"/>
          <w:rFonts w:ascii="Times New Roman" w:hAnsi="Times New Roman" w:cs="Times New Roman"/>
          <w:sz w:val="24"/>
          <w:szCs w:val="24"/>
        </w:rPr>
        <w:t>.</w:t>
      </w:r>
      <w:r w:rsidRPr="00786882">
        <w:rPr>
          <w:rStyle w:val="tlid-translation"/>
          <w:rFonts w:ascii="Times New Roman" w:hAnsi="Times New Roman" w:cs="Times New Roman"/>
          <w:sz w:val="24"/>
          <w:szCs w:val="24"/>
        </w:rPr>
        <w:t xml:space="preserve"> В.Г. Шухова. 2017. № 1. С. 201-206.</w:t>
      </w:r>
    </w:p>
    <w:p w:rsidR="00E266AE" w:rsidRPr="00786882" w:rsidRDefault="00E266AE"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rPr>
        <w:t>Наумов А.Е., Щенятская М.А., Товстий В.П. Качественные показатели объекта недвижимости как фактор экономической оптимизации организационно-технологических решений инвестиционно-строительного проекта // Вестник БГТУ им. В.Г. Шухова. 2016. № 5. С. 202–206.</w:t>
      </w:r>
    </w:p>
    <w:p w:rsidR="007C5D7D" w:rsidRPr="00786882" w:rsidRDefault="00E266AE"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lang w:val="en-US"/>
        </w:rPr>
      </w:pPr>
      <w:r w:rsidRPr="00786882">
        <w:rPr>
          <w:rStyle w:val="tlid-translation"/>
          <w:rFonts w:ascii="Times New Roman" w:hAnsi="Times New Roman" w:cs="Times New Roman"/>
          <w:sz w:val="24"/>
          <w:szCs w:val="24"/>
          <w:lang w:val="en-US"/>
        </w:rPr>
        <w:t xml:space="preserve">Avilova I.P., Naumov </w:t>
      </w:r>
      <w:r w:rsidRPr="00786882">
        <w:rPr>
          <w:rStyle w:val="tlid-translation"/>
          <w:rFonts w:ascii="Times New Roman" w:hAnsi="Times New Roman" w:cs="Times New Roman"/>
          <w:sz w:val="24"/>
          <w:szCs w:val="24"/>
        </w:rPr>
        <w:t>А</w:t>
      </w:r>
      <w:r w:rsidRPr="00786882">
        <w:rPr>
          <w:rStyle w:val="tlid-translation"/>
          <w:rFonts w:ascii="Times New Roman" w:hAnsi="Times New Roman" w:cs="Times New Roman"/>
          <w:sz w:val="24"/>
          <w:szCs w:val="24"/>
          <w:lang w:val="en-US"/>
        </w:rPr>
        <w:t>.E., Krutilova M.O. Methodology of cost-effective eco-directed structural design // SGEM2017 17</w:t>
      </w:r>
      <w:r w:rsidRPr="00786882">
        <w:rPr>
          <w:rStyle w:val="tlid-translation"/>
          <w:rFonts w:ascii="Times New Roman" w:hAnsi="Times New Roman" w:cs="Times New Roman"/>
          <w:sz w:val="24"/>
          <w:szCs w:val="24"/>
          <w:vertAlign w:val="superscript"/>
          <w:lang w:val="en-US"/>
        </w:rPr>
        <w:t>th</w:t>
      </w:r>
      <w:r w:rsidRPr="00786882">
        <w:rPr>
          <w:rStyle w:val="tlid-translation"/>
          <w:rFonts w:ascii="Times New Roman" w:hAnsi="Times New Roman" w:cs="Times New Roman"/>
          <w:sz w:val="24"/>
          <w:szCs w:val="24"/>
          <w:lang w:val="en-US"/>
        </w:rPr>
        <w:t xml:space="preserve"> International Multidisciplinary Scientific GeoConference. 2011. Vol. 53.</w:t>
      </w:r>
      <w:r w:rsidR="007C5D7D" w:rsidRPr="00786882">
        <w:rPr>
          <w:rStyle w:val="tlid-translation"/>
          <w:rFonts w:ascii="Times New Roman" w:hAnsi="Times New Roman" w:cs="Times New Roman"/>
          <w:sz w:val="24"/>
          <w:szCs w:val="24"/>
        </w:rPr>
        <w:t xml:space="preserve"> Pp. 551–557.</w:t>
      </w:r>
    </w:p>
    <w:p w:rsidR="001229DB" w:rsidRPr="00786882" w:rsidRDefault="007C5D7D"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lang w:val="en-US"/>
        </w:rPr>
      </w:pPr>
      <w:r w:rsidRPr="00786882">
        <w:rPr>
          <w:rStyle w:val="tlid-translation"/>
          <w:rFonts w:ascii="Times New Roman" w:hAnsi="Times New Roman" w:cs="Times New Roman"/>
          <w:sz w:val="24"/>
          <w:szCs w:val="24"/>
        </w:rPr>
        <w:t>Табунщиков Ю.А. Москва - умный безуглеродный город: возможности современного строительства // Энергосбережение. 2019. № 6. С. 12-13.</w:t>
      </w:r>
    </w:p>
    <w:p w:rsidR="00E266AE" w:rsidRPr="00786882" w:rsidRDefault="001229DB"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rPr>
        <w:t>Бакаева, Н.В. К постановке задачи управления системами жизнеобеспечения города на основе концепции биосферной совместимости // Сб. мат. VII Крымской Международной научно-практической конференции «Геометрическое и компьютерное моделирование: энергосбережение, экология, дизайн». 2010. С. 423-427.</w:t>
      </w:r>
    </w:p>
    <w:p w:rsidR="00E266AE" w:rsidRPr="00786882" w:rsidRDefault="00AC1E56"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rPr>
        <w:t>Крутилова М.О. Направления совершенствования экономических механизмов минимизации выбросов парниковых газов в течение жизненного цикла здания /</w:t>
      </w:r>
      <w:r w:rsidR="00E266AE" w:rsidRPr="00786882">
        <w:rPr>
          <w:rStyle w:val="tlid-translation"/>
          <w:rFonts w:ascii="Times New Roman" w:hAnsi="Times New Roman" w:cs="Times New Roman"/>
          <w:sz w:val="24"/>
          <w:szCs w:val="24"/>
        </w:rPr>
        <w:t>/</w:t>
      </w:r>
      <w:r w:rsidRPr="00786882">
        <w:rPr>
          <w:rStyle w:val="tlid-translation"/>
          <w:rFonts w:ascii="Times New Roman" w:hAnsi="Times New Roman" w:cs="Times New Roman"/>
          <w:sz w:val="24"/>
          <w:szCs w:val="24"/>
        </w:rPr>
        <w:t xml:space="preserve"> Экономика строительства и природопользования. 2018. № 1 (66). С. 63-71.</w:t>
      </w:r>
    </w:p>
    <w:p w:rsidR="00742C55" w:rsidRPr="00786882" w:rsidRDefault="00742C55"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rPr>
        <w:t>Авилова И.П., Наумов А.Е., Крутилова М.О. Экономические и правовые аспекты экоориенитрованного аудита в строительстве /</w:t>
      </w:r>
      <w:r w:rsidR="00E266AE" w:rsidRPr="00786882">
        <w:rPr>
          <w:rStyle w:val="tlid-translation"/>
          <w:rFonts w:ascii="Times New Roman" w:hAnsi="Times New Roman" w:cs="Times New Roman"/>
          <w:sz w:val="24"/>
          <w:szCs w:val="24"/>
        </w:rPr>
        <w:t>/</w:t>
      </w:r>
      <w:r w:rsidRPr="00786882">
        <w:rPr>
          <w:rStyle w:val="tlid-translation"/>
          <w:rFonts w:ascii="Times New Roman" w:hAnsi="Times New Roman" w:cs="Times New Roman"/>
          <w:sz w:val="24"/>
          <w:szCs w:val="24"/>
        </w:rPr>
        <w:t xml:space="preserve"> Вестник Белгородского государственного технологического университета</w:t>
      </w:r>
      <w:r w:rsidR="0004260D" w:rsidRPr="0004260D">
        <w:rPr>
          <w:rStyle w:val="tlid-translation"/>
          <w:rFonts w:ascii="Times New Roman" w:hAnsi="Times New Roman" w:cs="Times New Roman"/>
          <w:sz w:val="24"/>
          <w:szCs w:val="24"/>
        </w:rPr>
        <w:t xml:space="preserve"> </w:t>
      </w:r>
      <w:r w:rsidRPr="00786882">
        <w:rPr>
          <w:rStyle w:val="tlid-translation"/>
          <w:rFonts w:ascii="Times New Roman" w:hAnsi="Times New Roman" w:cs="Times New Roman"/>
          <w:sz w:val="24"/>
          <w:szCs w:val="24"/>
        </w:rPr>
        <w:t>им</w:t>
      </w:r>
      <w:r w:rsidR="000D17DD" w:rsidRPr="00786882">
        <w:rPr>
          <w:rStyle w:val="tlid-translation"/>
          <w:rFonts w:ascii="Times New Roman" w:hAnsi="Times New Roman" w:cs="Times New Roman"/>
          <w:sz w:val="24"/>
          <w:szCs w:val="24"/>
        </w:rPr>
        <w:t>.</w:t>
      </w:r>
      <w:r w:rsidRPr="00786882">
        <w:rPr>
          <w:rStyle w:val="tlid-translation"/>
          <w:rFonts w:ascii="Times New Roman" w:hAnsi="Times New Roman" w:cs="Times New Roman"/>
          <w:sz w:val="24"/>
          <w:szCs w:val="24"/>
        </w:rPr>
        <w:t xml:space="preserve"> В.Г. Шухова. 2016. № 5. С. 212-216.</w:t>
      </w:r>
    </w:p>
    <w:p w:rsidR="00674DFD" w:rsidRPr="00786882" w:rsidRDefault="00674DFD" w:rsidP="00EE13C9">
      <w:pPr>
        <w:pStyle w:val="a3"/>
        <w:numPr>
          <w:ilvl w:val="0"/>
          <w:numId w:val="9"/>
        </w:numPr>
        <w:tabs>
          <w:tab w:val="left" w:pos="284"/>
        </w:tabs>
        <w:spacing w:after="0" w:line="240" w:lineRule="auto"/>
        <w:ind w:left="0" w:firstLine="709"/>
        <w:jc w:val="both"/>
        <w:rPr>
          <w:rStyle w:val="tlid-translation"/>
          <w:rFonts w:ascii="Times New Roman" w:hAnsi="Times New Roman" w:cs="Times New Roman"/>
          <w:sz w:val="24"/>
          <w:szCs w:val="24"/>
          <w:lang w:val="en-US"/>
        </w:rPr>
      </w:pPr>
      <w:r w:rsidRPr="00786882">
        <w:rPr>
          <w:rStyle w:val="tlid-translation"/>
          <w:rFonts w:ascii="Times New Roman" w:hAnsi="Times New Roman" w:cs="Times New Roman"/>
          <w:sz w:val="24"/>
          <w:szCs w:val="24"/>
          <w:lang w:val="en-US"/>
        </w:rPr>
        <w:t>Avilova I.P., Naumov A.E., Krutilova M.O. Methodology of GHG emissions assessment caused at the construction of energy facilities. Case study: Hydropower // IOP Conference Series: Materials Science and Engineering. 2019. Vol. 552. P. 012018.</w:t>
      </w:r>
    </w:p>
    <w:p w:rsidR="0008152E" w:rsidRPr="00786882" w:rsidRDefault="0008152E" w:rsidP="00EE13C9">
      <w:pPr>
        <w:pStyle w:val="a3"/>
        <w:numPr>
          <w:ilvl w:val="0"/>
          <w:numId w:val="9"/>
        </w:numPr>
        <w:spacing w:after="0" w:line="240" w:lineRule="auto"/>
        <w:ind w:left="0" w:firstLine="709"/>
        <w:jc w:val="both"/>
        <w:rPr>
          <w:rStyle w:val="tlid-translation"/>
          <w:rFonts w:ascii="Times New Roman" w:hAnsi="Times New Roman" w:cs="Times New Roman"/>
          <w:sz w:val="24"/>
          <w:szCs w:val="24"/>
        </w:rPr>
      </w:pPr>
      <w:r w:rsidRPr="00786882">
        <w:rPr>
          <w:rStyle w:val="tlid-translation"/>
          <w:rFonts w:ascii="Times New Roman" w:hAnsi="Times New Roman" w:cs="Times New Roman"/>
          <w:sz w:val="24"/>
          <w:szCs w:val="24"/>
          <w:lang w:val="en-US"/>
        </w:rPr>
        <w:t>Hammond G.P., Jones C.I. Inventory of Carbon and Energy, Version 2.0 Sustainable Energy Research Team (SERT), Department of Mechanical Engineering. University of Bath, UK. 2011.</w:t>
      </w:r>
    </w:p>
    <w:p w:rsidR="003A5AA7" w:rsidRPr="00786882" w:rsidRDefault="003A5AA7" w:rsidP="00B808AE">
      <w:pPr>
        <w:spacing w:after="0" w:line="240" w:lineRule="auto"/>
        <w:ind w:firstLine="284"/>
        <w:jc w:val="both"/>
        <w:rPr>
          <w:rFonts w:ascii="Times New Roman" w:hAnsi="Times New Roman" w:cs="Times New Roman"/>
          <w:sz w:val="24"/>
          <w:szCs w:val="24"/>
          <w:lang w:val="en-US"/>
        </w:rPr>
      </w:pPr>
    </w:p>
    <w:p w:rsidR="00452595" w:rsidRPr="00674DFD" w:rsidRDefault="00452595" w:rsidP="00B808AE">
      <w:pPr>
        <w:spacing w:after="0" w:line="240" w:lineRule="auto"/>
        <w:ind w:firstLine="284"/>
        <w:jc w:val="both"/>
        <w:rPr>
          <w:rFonts w:ascii="Times New Roman" w:hAnsi="Times New Roman" w:cs="Times New Roman"/>
          <w:sz w:val="28"/>
          <w:szCs w:val="28"/>
          <w:lang w:val="en-US"/>
        </w:rPr>
      </w:pPr>
    </w:p>
    <w:sectPr w:rsidR="00452595" w:rsidRPr="00674DFD" w:rsidSect="00786882">
      <w:pgSz w:w="11906" w:h="16838"/>
      <w:pgMar w:top="1134" w:right="1134" w:bottom="1134" w:left="1134"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6D" w:rsidRDefault="00E9516D" w:rsidP="00B808AE">
      <w:pPr>
        <w:spacing w:after="0" w:line="240" w:lineRule="auto"/>
      </w:pPr>
      <w:r>
        <w:separator/>
      </w:r>
    </w:p>
  </w:endnote>
  <w:endnote w:type="continuationSeparator" w:id="0">
    <w:p w:rsidR="00E9516D" w:rsidRDefault="00E9516D" w:rsidP="00B8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6D" w:rsidRDefault="00E9516D" w:rsidP="00B808AE">
      <w:pPr>
        <w:spacing w:after="0" w:line="240" w:lineRule="auto"/>
      </w:pPr>
      <w:r>
        <w:separator/>
      </w:r>
    </w:p>
  </w:footnote>
  <w:footnote w:type="continuationSeparator" w:id="0">
    <w:p w:rsidR="00E9516D" w:rsidRDefault="00E9516D" w:rsidP="00B8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412"/>
    <w:multiLevelType w:val="hybridMultilevel"/>
    <w:tmpl w:val="437C4DC2"/>
    <w:lvl w:ilvl="0" w:tplc="5ECC0D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2547FF"/>
    <w:multiLevelType w:val="hybridMultilevel"/>
    <w:tmpl w:val="3E5A7340"/>
    <w:lvl w:ilvl="0" w:tplc="79D8E9FE">
      <w:start w:val="1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6769E1"/>
    <w:multiLevelType w:val="hybridMultilevel"/>
    <w:tmpl w:val="3A625526"/>
    <w:lvl w:ilvl="0" w:tplc="00F4EAF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344EF6"/>
    <w:multiLevelType w:val="hybridMultilevel"/>
    <w:tmpl w:val="9DF684DC"/>
    <w:lvl w:ilvl="0" w:tplc="00F4EA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806FD"/>
    <w:multiLevelType w:val="hybridMultilevel"/>
    <w:tmpl w:val="6BE49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C2C290F"/>
    <w:multiLevelType w:val="hybridMultilevel"/>
    <w:tmpl w:val="91560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1F2E95"/>
    <w:multiLevelType w:val="hybridMultilevel"/>
    <w:tmpl w:val="FABED5C6"/>
    <w:lvl w:ilvl="0" w:tplc="918E6908">
      <w:start w:val="1"/>
      <w:numFmt w:val="decimal"/>
      <w:lvlText w:val="%1."/>
      <w:lvlJc w:val="left"/>
      <w:pPr>
        <w:ind w:left="1364" w:hanging="360"/>
      </w:pPr>
      <w:rPr>
        <w:rFonts w:hint="default"/>
        <w:lang w:val="en-US"/>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73920737"/>
    <w:multiLevelType w:val="hybridMultilevel"/>
    <w:tmpl w:val="EDA2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E3E81"/>
    <w:multiLevelType w:val="hybridMultilevel"/>
    <w:tmpl w:val="59D4A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B4B"/>
    <w:rsid w:val="00004757"/>
    <w:rsid w:val="0004260D"/>
    <w:rsid w:val="00053F77"/>
    <w:rsid w:val="000571B5"/>
    <w:rsid w:val="0006074C"/>
    <w:rsid w:val="00062228"/>
    <w:rsid w:val="00062C9D"/>
    <w:rsid w:val="00064EA3"/>
    <w:rsid w:val="000744E2"/>
    <w:rsid w:val="00075C0A"/>
    <w:rsid w:val="0008152E"/>
    <w:rsid w:val="000A01EE"/>
    <w:rsid w:val="000C42AF"/>
    <w:rsid w:val="000D17DD"/>
    <w:rsid w:val="001123F4"/>
    <w:rsid w:val="001229DB"/>
    <w:rsid w:val="00172E25"/>
    <w:rsid w:val="00173B8F"/>
    <w:rsid w:val="00180163"/>
    <w:rsid w:val="00192682"/>
    <w:rsid w:val="001A590B"/>
    <w:rsid w:val="001B0444"/>
    <w:rsid w:val="001C4B32"/>
    <w:rsid w:val="001E32D5"/>
    <w:rsid w:val="001E6F26"/>
    <w:rsid w:val="002026D9"/>
    <w:rsid w:val="00211562"/>
    <w:rsid w:val="00220E5E"/>
    <w:rsid w:val="00234500"/>
    <w:rsid w:val="002561A4"/>
    <w:rsid w:val="00256839"/>
    <w:rsid w:val="00262D24"/>
    <w:rsid w:val="00263B56"/>
    <w:rsid w:val="00270042"/>
    <w:rsid w:val="002721B6"/>
    <w:rsid w:val="00280920"/>
    <w:rsid w:val="00281DC4"/>
    <w:rsid w:val="00285101"/>
    <w:rsid w:val="00290EE3"/>
    <w:rsid w:val="002A1DD7"/>
    <w:rsid w:val="002A78C1"/>
    <w:rsid w:val="002C3C94"/>
    <w:rsid w:val="002D0B1F"/>
    <w:rsid w:val="002F1A43"/>
    <w:rsid w:val="002F337E"/>
    <w:rsid w:val="00300098"/>
    <w:rsid w:val="00320DCA"/>
    <w:rsid w:val="0032475C"/>
    <w:rsid w:val="00345CFB"/>
    <w:rsid w:val="0035627F"/>
    <w:rsid w:val="0036178B"/>
    <w:rsid w:val="00373FF1"/>
    <w:rsid w:val="003745E9"/>
    <w:rsid w:val="00383B74"/>
    <w:rsid w:val="003A5AA7"/>
    <w:rsid w:val="003B426C"/>
    <w:rsid w:val="003C5359"/>
    <w:rsid w:val="003D08C9"/>
    <w:rsid w:val="003F0BDC"/>
    <w:rsid w:val="00400D53"/>
    <w:rsid w:val="00420933"/>
    <w:rsid w:val="00440FC9"/>
    <w:rsid w:val="00452595"/>
    <w:rsid w:val="00482854"/>
    <w:rsid w:val="00484C7C"/>
    <w:rsid w:val="00492CB3"/>
    <w:rsid w:val="0049675E"/>
    <w:rsid w:val="004A19E5"/>
    <w:rsid w:val="004C776C"/>
    <w:rsid w:val="004D091C"/>
    <w:rsid w:val="004D4547"/>
    <w:rsid w:val="004E1C6C"/>
    <w:rsid w:val="0050019A"/>
    <w:rsid w:val="00504972"/>
    <w:rsid w:val="00507963"/>
    <w:rsid w:val="005209BB"/>
    <w:rsid w:val="00523665"/>
    <w:rsid w:val="00524D4B"/>
    <w:rsid w:val="0053481F"/>
    <w:rsid w:val="005458BC"/>
    <w:rsid w:val="00555D3E"/>
    <w:rsid w:val="00555D58"/>
    <w:rsid w:val="00561655"/>
    <w:rsid w:val="0057239E"/>
    <w:rsid w:val="00577ABA"/>
    <w:rsid w:val="00597DA2"/>
    <w:rsid w:val="005B3874"/>
    <w:rsid w:val="005B3AE3"/>
    <w:rsid w:val="005C7474"/>
    <w:rsid w:val="005D1441"/>
    <w:rsid w:val="005E14D2"/>
    <w:rsid w:val="005E60B0"/>
    <w:rsid w:val="005F234D"/>
    <w:rsid w:val="00605083"/>
    <w:rsid w:val="006253D7"/>
    <w:rsid w:val="006467FC"/>
    <w:rsid w:val="00655468"/>
    <w:rsid w:val="00657328"/>
    <w:rsid w:val="006575C2"/>
    <w:rsid w:val="00666F6A"/>
    <w:rsid w:val="00674DFD"/>
    <w:rsid w:val="00681CB6"/>
    <w:rsid w:val="00692D46"/>
    <w:rsid w:val="0069749C"/>
    <w:rsid w:val="00697AC9"/>
    <w:rsid w:val="006B5639"/>
    <w:rsid w:val="006C5752"/>
    <w:rsid w:val="006C680E"/>
    <w:rsid w:val="006C7605"/>
    <w:rsid w:val="006D4760"/>
    <w:rsid w:val="006E20C3"/>
    <w:rsid w:val="006E6557"/>
    <w:rsid w:val="00715F67"/>
    <w:rsid w:val="00727B09"/>
    <w:rsid w:val="00734457"/>
    <w:rsid w:val="00740AAE"/>
    <w:rsid w:val="00742C55"/>
    <w:rsid w:val="00744651"/>
    <w:rsid w:val="007520FE"/>
    <w:rsid w:val="00757EAA"/>
    <w:rsid w:val="00765392"/>
    <w:rsid w:val="00765CDC"/>
    <w:rsid w:val="007712E0"/>
    <w:rsid w:val="00773B61"/>
    <w:rsid w:val="00774B4B"/>
    <w:rsid w:val="00782A3D"/>
    <w:rsid w:val="00786882"/>
    <w:rsid w:val="00791A56"/>
    <w:rsid w:val="00795BFC"/>
    <w:rsid w:val="007C3DB4"/>
    <w:rsid w:val="007C5D7D"/>
    <w:rsid w:val="007C7B07"/>
    <w:rsid w:val="007E1294"/>
    <w:rsid w:val="007F5B35"/>
    <w:rsid w:val="007F6507"/>
    <w:rsid w:val="00811B77"/>
    <w:rsid w:val="00812D44"/>
    <w:rsid w:val="00843D33"/>
    <w:rsid w:val="00844278"/>
    <w:rsid w:val="008454D3"/>
    <w:rsid w:val="00857638"/>
    <w:rsid w:val="008746BD"/>
    <w:rsid w:val="00874ABB"/>
    <w:rsid w:val="008763DF"/>
    <w:rsid w:val="00876723"/>
    <w:rsid w:val="00880262"/>
    <w:rsid w:val="0088358E"/>
    <w:rsid w:val="00890D74"/>
    <w:rsid w:val="008917D4"/>
    <w:rsid w:val="008A262E"/>
    <w:rsid w:val="008B6DA5"/>
    <w:rsid w:val="008C36A0"/>
    <w:rsid w:val="008C67D0"/>
    <w:rsid w:val="008D03DA"/>
    <w:rsid w:val="008F0918"/>
    <w:rsid w:val="00901B56"/>
    <w:rsid w:val="00905360"/>
    <w:rsid w:val="00911439"/>
    <w:rsid w:val="00911D2F"/>
    <w:rsid w:val="00912860"/>
    <w:rsid w:val="00913C4F"/>
    <w:rsid w:val="009233EF"/>
    <w:rsid w:val="00944713"/>
    <w:rsid w:val="00964BB6"/>
    <w:rsid w:val="00981FA4"/>
    <w:rsid w:val="009878DB"/>
    <w:rsid w:val="00987AA4"/>
    <w:rsid w:val="009B49CD"/>
    <w:rsid w:val="009B7D1C"/>
    <w:rsid w:val="009C4B95"/>
    <w:rsid w:val="009E2C35"/>
    <w:rsid w:val="009E51F1"/>
    <w:rsid w:val="00A02BBF"/>
    <w:rsid w:val="00A03EFD"/>
    <w:rsid w:val="00A07772"/>
    <w:rsid w:val="00A12E17"/>
    <w:rsid w:val="00A22E49"/>
    <w:rsid w:val="00A44D8D"/>
    <w:rsid w:val="00A62961"/>
    <w:rsid w:val="00A71C8A"/>
    <w:rsid w:val="00A82FEE"/>
    <w:rsid w:val="00A85768"/>
    <w:rsid w:val="00AA3956"/>
    <w:rsid w:val="00AC1E56"/>
    <w:rsid w:val="00AD5D6F"/>
    <w:rsid w:val="00AE04E8"/>
    <w:rsid w:val="00AF4D12"/>
    <w:rsid w:val="00AF4F96"/>
    <w:rsid w:val="00B20EE7"/>
    <w:rsid w:val="00B35186"/>
    <w:rsid w:val="00B35A1B"/>
    <w:rsid w:val="00B43831"/>
    <w:rsid w:val="00B564DE"/>
    <w:rsid w:val="00B62A03"/>
    <w:rsid w:val="00B70499"/>
    <w:rsid w:val="00B754C2"/>
    <w:rsid w:val="00B808AE"/>
    <w:rsid w:val="00B82975"/>
    <w:rsid w:val="00BB340A"/>
    <w:rsid w:val="00BB5F6C"/>
    <w:rsid w:val="00BD0E6B"/>
    <w:rsid w:val="00BF0098"/>
    <w:rsid w:val="00C050A5"/>
    <w:rsid w:val="00C07ED4"/>
    <w:rsid w:val="00C2358A"/>
    <w:rsid w:val="00C25EE8"/>
    <w:rsid w:val="00C66C1D"/>
    <w:rsid w:val="00C8753B"/>
    <w:rsid w:val="00CA4A81"/>
    <w:rsid w:val="00CB33CE"/>
    <w:rsid w:val="00CB45E3"/>
    <w:rsid w:val="00CD618E"/>
    <w:rsid w:val="00CE7FE5"/>
    <w:rsid w:val="00CF1125"/>
    <w:rsid w:val="00D0335C"/>
    <w:rsid w:val="00D30E93"/>
    <w:rsid w:val="00D345FE"/>
    <w:rsid w:val="00D40F77"/>
    <w:rsid w:val="00D41B9B"/>
    <w:rsid w:val="00D67454"/>
    <w:rsid w:val="00D73976"/>
    <w:rsid w:val="00D7518A"/>
    <w:rsid w:val="00D75B4D"/>
    <w:rsid w:val="00D81470"/>
    <w:rsid w:val="00D90E39"/>
    <w:rsid w:val="00D95DAC"/>
    <w:rsid w:val="00D95F02"/>
    <w:rsid w:val="00DA3BFC"/>
    <w:rsid w:val="00DB649E"/>
    <w:rsid w:val="00DD0BE4"/>
    <w:rsid w:val="00DF20F7"/>
    <w:rsid w:val="00E044DD"/>
    <w:rsid w:val="00E05144"/>
    <w:rsid w:val="00E266AE"/>
    <w:rsid w:val="00E30754"/>
    <w:rsid w:val="00E61585"/>
    <w:rsid w:val="00E671C2"/>
    <w:rsid w:val="00E73120"/>
    <w:rsid w:val="00E80EFF"/>
    <w:rsid w:val="00E9509E"/>
    <w:rsid w:val="00E9516D"/>
    <w:rsid w:val="00EB620E"/>
    <w:rsid w:val="00EE100F"/>
    <w:rsid w:val="00EE13C9"/>
    <w:rsid w:val="00F14E32"/>
    <w:rsid w:val="00F30E11"/>
    <w:rsid w:val="00F34C9D"/>
    <w:rsid w:val="00F37DD1"/>
    <w:rsid w:val="00F42ECF"/>
    <w:rsid w:val="00F46573"/>
    <w:rsid w:val="00F51680"/>
    <w:rsid w:val="00F5407B"/>
    <w:rsid w:val="00F800CE"/>
    <w:rsid w:val="00F807AE"/>
    <w:rsid w:val="00FA63B3"/>
    <w:rsid w:val="00FB5F1E"/>
    <w:rsid w:val="00FD5492"/>
    <w:rsid w:val="00FD6471"/>
    <w:rsid w:val="00FF0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B00E0-462F-4F5C-B0D0-A0139E76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774B4B"/>
  </w:style>
  <w:style w:type="paragraph" w:styleId="a3">
    <w:name w:val="List Paragraph"/>
    <w:basedOn w:val="a"/>
    <w:uiPriority w:val="34"/>
    <w:qFormat/>
    <w:rsid w:val="00773B61"/>
    <w:pPr>
      <w:ind w:left="720"/>
      <w:contextualSpacing/>
    </w:pPr>
  </w:style>
  <w:style w:type="character" w:styleId="a4">
    <w:name w:val="Hyperlink"/>
    <w:basedOn w:val="a0"/>
    <w:uiPriority w:val="99"/>
    <w:unhideWhenUsed/>
    <w:rsid w:val="002D0B1F"/>
    <w:rPr>
      <w:color w:val="0563C1" w:themeColor="hyperlink"/>
      <w:u w:val="single"/>
    </w:rPr>
  </w:style>
  <w:style w:type="character" w:customStyle="1" w:styleId="alt-edited">
    <w:name w:val="alt-edited"/>
    <w:basedOn w:val="a0"/>
    <w:rsid w:val="002721B6"/>
  </w:style>
  <w:style w:type="paragraph" w:styleId="a5">
    <w:name w:val="Balloon Text"/>
    <w:basedOn w:val="a"/>
    <w:link w:val="a6"/>
    <w:uiPriority w:val="99"/>
    <w:semiHidden/>
    <w:unhideWhenUsed/>
    <w:rsid w:val="00765C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5CDC"/>
    <w:rPr>
      <w:rFonts w:ascii="Segoe UI" w:hAnsi="Segoe UI" w:cs="Segoe UI"/>
      <w:sz w:val="18"/>
      <w:szCs w:val="18"/>
    </w:rPr>
  </w:style>
  <w:style w:type="paragraph" w:styleId="a7">
    <w:name w:val="header"/>
    <w:basedOn w:val="a"/>
    <w:link w:val="a8"/>
    <w:uiPriority w:val="99"/>
    <w:unhideWhenUsed/>
    <w:rsid w:val="00B808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8AE"/>
  </w:style>
  <w:style w:type="paragraph" w:styleId="a9">
    <w:name w:val="footer"/>
    <w:basedOn w:val="a"/>
    <w:link w:val="aa"/>
    <w:uiPriority w:val="99"/>
    <w:unhideWhenUsed/>
    <w:rsid w:val="00B808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8AE"/>
  </w:style>
  <w:style w:type="table" w:styleId="ab">
    <w:name w:val="Table Grid"/>
    <w:basedOn w:val="a1"/>
    <w:uiPriority w:val="39"/>
    <w:rsid w:val="0050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BB5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9128">
      <w:bodyDiv w:val="1"/>
      <w:marLeft w:val="0"/>
      <w:marRight w:val="0"/>
      <w:marTop w:val="0"/>
      <w:marBottom w:val="0"/>
      <w:divBdr>
        <w:top w:val="none" w:sz="0" w:space="0" w:color="auto"/>
        <w:left w:val="none" w:sz="0" w:space="0" w:color="auto"/>
        <w:bottom w:val="none" w:sz="0" w:space="0" w:color="auto"/>
        <w:right w:val="none" w:sz="0" w:space="0" w:color="auto"/>
      </w:divBdr>
      <w:divsChild>
        <w:div w:id="1289584190">
          <w:marLeft w:val="0"/>
          <w:marRight w:val="0"/>
          <w:marTop w:val="0"/>
          <w:marBottom w:val="0"/>
          <w:divBdr>
            <w:top w:val="none" w:sz="0" w:space="0" w:color="auto"/>
            <w:left w:val="none" w:sz="0" w:space="0" w:color="auto"/>
            <w:bottom w:val="none" w:sz="0" w:space="0" w:color="auto"/>
            <w:right w:val="none" w:sz="0" w:space="0" w:color="auto"/>
          </w:divBdr>
          <w:divsChild>
            <w:div w:id="1386487785">
              <w:marLeft w:val="0"/>
              <w:marRight w:val="0"/>
              <w:marTop w:val="0"/>
              <w:marBottom w:val="0"/>
              <w:divBdr>
                <w:top w:val="none" w:sz="0" w:space="0" w:color="auto"/>
                <w:left w:val="none" w:sz="0" w:space="0" w:color="auto"/>
                <w:bottom w:val="none" w:sz="0" w:space="0" w:color="auto"/>
                <w:right w:val="none" w:sz="0" w:space="0" w:color="auto"/>
              </w:divBdr>
              <w:divsChild>
                <w:div w:id="180245285">
                  <w:marLeft w:val="0"/>
                  <w:marRight w:val="0"/>
                  <w:marTop w:val="0"/>
                  <w:marBottom w:val="0"/>
                  <w:divBdr>
                    <w:top w:val="none" w:sz="0" w:space="0" w:color="auto"/>
                    <w:left w:val="none" w:sz="0" w:space="0" w:color="auto"/>
                    <w:bottom w:val="none" w:sz="0" w:space="0" w:color="auto"/>
                    <w:right w:val="none" w:sz="0" w:space="0" w:color="auto"/>
                  </w:divBdr>
                  <w:divsChild>
                    <w:div w:id="344597106">
                      <w:marLeft w:val="0"/>
                      <w:marRight w:val="0"/>
                      <w:marTop w:val="0"/>
                      <w:marBottom w:val="0"/>
                      <w:divBdr>
                        <w:top w:val="none" w:sz="0" w:space="0" w:color="auto"/>
                        <w:left w:val="none" w:sz="0" w:space="0" w:color="auto"/>
                        <w:bottom w:val="none" w:sz="0" w:space="0" w:color="auto"/>
                        <w:right w:val="none" w:sz="0" w:space="0" w:color="auto"/>
                      </w:divBdr>
                      <w:divsChild>
                        <w:div w:id="1223522590">
                          <w:marLeft w:val="0"/>
                          <w:marRight w:val="0"/>
                          <w:marTop w:val="0"/>
                          <w:marBottom w:val="0"/>
                          <w:divBdr>
                            <w:top w:val="none" w:sz="0" w:space="0" w:color="auto"/>
                            <w:left w:val="none" w:sz="0" w:space="0" w:color="auto"/>
                            <w:bottom w:val="none" w:sz="0" w:space="0" w:color="auto"/>
                            <w:right w:val="none" w:sz="0" w:space="0" w:color="auto"/>
                          </w:divBdr>
                          <w:divsChild>
                            <w:div w:id="1869566253">
                              <w:marLeft w:val="0"/>
                              <w:marRight w:val="300"/>
                              <w:marTop w:val="180"/>
                              <w:marBottom w:val="0"/>
                              <w:divBdr>
                                <w:top w:val="none" w:sz="0" w:space="0" w:color="auto"/>
                                <w:left w:val="none" w:sz="0" w:space="0" w:color="auto"/>
                                <w:bottom w:val="none" w:sz="0" w:space="0" w:color="auto"/>
                                <w:right w:val="none" w:sz="0" w:space="0" w:color="auto"/>
                              </w:divBdr>
                              <w:divsChild>
                                <w:div w:id="1967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51798">
          <w:marLeft w:val="0"/>
          <w:marRight w:val="0"/>
          <w:marTop w:val="0"/>
          <w:marBottom w:val="0"/>
          <w:divBdr>
            <w:top w:val="none" w:sz="0" w:space="0" w:color="auto"/>
            <w:left w:val="none" w:sz="0" w:space="0" w:color="auto"/>
            <w:bottom w:val="none" w:sz="0" w:space="0" w:color="auto"/>
            <w:right w:val="none" w:sz="0" w:space="0" w:color="auto"/>
          </w:divBdr>
          <w:divsChild>
            <w:div w:id="250312047">
              <w:marLeft w:val="0"/>
              <w:marRight w:val="0"/>
              <w:marTop w:val="0"/>
              <w:marBottom w:val="0"/>
              <w:divBdr>
                <w:top w:val="none" w:sz="0" w:space="0" w:color="auto"/>
                <w:left w:val="none" w:sz="0" w:space="0" w:color="auto"/>
                <w:bottom w:val="none" w:sz="0" w:space="0" w:color="auto"/>
                <w:right w:val="none" w:sz="0" w:space="0" w:color="auto"/>
              </w:divBdr>
              <w:divsChild>
                <w:div w:id="1602837264">
                  <w:marLeft w:val="0"/>
                  <w:marRight w:val="0"/>
                  <w:marTop w:val="0"/>
                  <w:marBottom w:val="0"/>
                  <w:divBdr>
                    <w:top w:val="none" w:sz="0" w:space="0" w:color="auto"/>
                    <w:left w:val="none" w:sz="0" w:space="0" w:color="auto"/>
                    <w:bottom w:val="none" w:sz="0" w:space="0" w:color="auto"/>
                    <w:right w:val="none" w:sz="0" w:space="0" w:color="auto"/>
                  </w:divBdr>
                  <w:divsChild>
                    <w:div w:id="117142285">
                      <w:marLeft w:val="0"/>
                      <w:marRight w:val="0"/>
                      <w:marTop w:val="0"/>
                      <w:marBottom w:val="0"/>
                      <w:divBdr>
                        <w:top w:val="none" w:sz="0" w:space="0" w:color="auto"/>
                        <w:left w:val="none" w:sz="0" w:space="0" w:color="auto"/>
                        <w:bottom w:val="none" w:sz="0" w:space="0" w:color="auto"/>
                        <w:right w:val="none" w:sz="0" w:space="0" w:color="auto"/>
                      </w:divBdr>
                      <w:divsChild>
                        <w:div w:id="737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74861">
      <w:bodyDiv w:val="1"/>
      <w:marLeft w:val="0"/>
      <w:marRight w:val="0"/>
      <w:marTop w:val="0"/>
      <w:marBottom w:val="0"/>
      <w:divBdr>
        <w:top w:val="none" w:sz="0" w:space="0" w:color="auto"/>
        <w:left w:val="none" w:sz="0" w:space="0" w:color="auto"/>
        <w:bottom w:val="none" w:sz="0" w:space="0" w:color="auto"/>
        <w:right w:val="none" w:sz="0" w:space="0" w:color="auto"/>
      </w:divBdr>
    </w:div>
    <w:div w:id="1257638285">
      <w:bodyDiv w:val="1"/>
      <w:marLeft w:val="0"/>
      <w:marRight w:val="0"/>
      <w:marTop w:val="0"/>
      <w:marBottom w:val="0"/>
      <w:divBdr>
        <w:top w:val="none" w:sz="0" w:space="0" w:color="auto"/>
        <w:left w:val="none" w:sz="0" w:space="0" w:color="auto"/>
        <w:bottom w:val="none" w:sz="0" w:space="0" w:color="auto"/>
        <w:right w:val="none" w:sz="0" w:space="0" w:color="auto"/>
      </w:divBdr>
      <w:divsChild>
        <w:div w:id="423763250">
          <w:marLeft w:val="0"/>
          <w:marRight w:val="0"/>
          <w:marTop w:val="0"/>
          <w:marBottom w:val="0"/>
          <w:divBdr>
            <w:top w:val="none" w:sz="0" w:space="0" w:color="auto"/>
            <w:left w:val="none" w:sz="0" w:space="0" w:color="auto"/>
            <w:bottom w:val="none" w:sz="0" w:space="0" w:color="auto"/>
            <w:right w:val="none" w:sz="0" w:space="0" w:color="auto"/>
          </w:divBdr>
          <w:divsChild>
            <w:div w:id="2092851381">
              <w:marLeft w:val="0"/>
              <w:marRight w:val="0"/>
              <w:marTop w:val="0"/>
              <w:marBottom w:val="0"/>
              <w:divBdr>
                <w:top w:val="none" w:sz="0" w:space="0" w:color="auto"/>
                <w:left w:val="none" w:sz="0" w:space="0" w:color="auto"/>
                <w:bottom w:val="none" w:sz="0" w:space="0" w:color="auto"/>
                <w:right w:val="none" w:sz="0" w:space="0" w:color="auto"/>
              </w:divBdr>
              <w:divsChild>
                <w:div w:id="962734730">
                  <w:marLeft w:val="0"/>
                  <w:marRight w:val="0"/>
                  <w:marTop w:val="0"/>
                  <w:marBottom w:val="0"/>
                  <w:divBdr>
                    <w:top w:val="none" w:sz="0" w:space="0" w:color="auto"/>
                    <w:left w:val="none" w:sz="0" w:space="0" w:color="auto"/>
                    <w:bottom w:val="none" w:sz="0" w:space="0" w:color="auto"/>
                    <w:right w:val="none" w:sz="0" w:space="0" w:color="auto"/>
                  </w:divBdr>
                  <w:divsChild>
                    <w:div w:id="1933660731">
                      <w:marLeft w:val="0"/>
                      <w:marRight w:val="0"/>
                      <w:marTop w:val="0"/>
                      <w:marBottom w:val="0"/>
                      <w:divBdr>
                        <w:top w:val="none" w:sz="0" w:space="0" w:color="auto"/>
                        <w:left w:val="none" w:sz="0" w:space="0" w:color="auto"/>
                        <w:bottom w:val="none" w:sz="0" w:space="0" w:color="auto"/>
                        <w:right w:val="none" w:sz="0" w:space="0" w:color="auto"/>
                      </w:divBdr>
                      <w:divsChild>
                        <w:div w:id="29770066">
                          <w:marLeft w:val="0"/>
                          <w:marRight w:val="0"/>
                          <w:marTop w:val="0"/>
                          <w:marBottom w:val="0"/>
                          <w:divBdr>
                            <w:top w:val="none" w:sz="0" w:space="0" w:color="auto"/>
                            <w:left w:val="none" w:sz="0" w:space="0" w:color="auto"/>
                            <w:bottom w:val="none" w:sz="0" w:space="0" w:color="auto"/>
                            <w:right w:val="none" w:sz="0" w:space="0" w:color="auto"/>
                          </w:divBdr>
                          <w:divsChild>
                            <w:div w:id="1462335907">
                              <w:marLeft w:val="0"/>
                              <w:marRight w:val="300"/>
                              <w:marTop w:val="180"/>
                              <w:marBottom w:val="0"/>
                              <w:divBdr>
                                <w:top w:val="none" w:sz="0" w:space="0" w:color="auto"/>
                                <w:left w:val="none" w:sz="0" w:space="0" w:color="auto"/>
                                <w:bottom w:val="none" w:sz="0" w:space="0" w:color="auto"/>
                                <w:right w:val="none" w:sz="0" w:space="0" w:color="auto"/>
                              </w:divBdr>
                              <w:divsChild>
                                <w:div w:id="15061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810758">
          <w:marLeft w:val="0"/>
          <w:marRight w:val="0"/>
          <w:marTop w:val="0"/>
          <w:marBottom w:val="0"/>
          <w:divBdr>
            <w:top w:val="none" w:sz="0" w:space="0" w:color="auto"/>
            <w:left w:val="none" w:sz="0" w:space="0" w:color="auto"/>
            <w:bottom w:val="none" w:sz="0" w:space="0" w:color="auto"/>
            <w:right w:val="none" w:sz="0" w:space="0" w:color="auto"/>
          </w:divBdr>
          <w:divsChild>
            <w:div w:id="1175731362">
              <w:marLeft w:val="0"/>
              <w:marRight w:val="0"/>
              <w:marTop w:val="0"/>
              <w:marBottom w:val="0"/>
              <w:divBdr>
                <w:top w:val="none" w:sz="0" w:space="0" w:color="auto"/>
                <w:left w:val="none" w:sz="0" w:space="0" w:color="auto"/>
                <w:bottom w:val="none" w:sz="0" w:space="0" w:color="auto"/>
                <w:right w:val="none" w:sz="0" w:space="0" w:color="auto"/>
              </w:divBdr>
              <w:divsChild>
                <w:div w:id="1929773305">
                  <w:marLeft w:val="0"/>
                  <w:marRight w:val="0"/>
                  <w:marTop w:val="0"/>
                  <w:marBottom w:val="0"/>
                  <w:divBdr>
                    <w:top w:val="none" w:sz="0" w:space="0" w:color="auto"/>
                    <w:left w:val="none" w:sz="0" w:space="0" w:color="auto"/>
                    <w:bottom w:val="none" w:sz="0" w:space="0" w:color="auto"/>
                    <w:right w:val="none" w:sz="0" w:space="0" w:color="auto"/>
                  </w:divBdr>
                  <w:divsChild>
                    <w:div w:id="495413729">
                      <w:marLeft w:val="0"/>
                      <w:marRight w:val="0"/>
                      <w:marTop w:val="0"/>
                      <w:marBottom w:val="0"/>
                      <w:divBdr>
                        <w:top w:val="none" w:sz="0" w:space="0" w:color="auto"/>
                        <w:left w:val="none" w:sz="0" w:space="0" w:color="auto"/>
                        <w:bottom w:val="none" w:sz="0" w:space="0" w:color="auto"/>
                        <w:right w:val="none" w:sz="0" w:space="0" w:color="auto"/>
                      </w:divBdr>
                      <w:divsChild>
                        <w:div w:id="377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7164">
      <w:bodyDiv w:val="1"/>
      <w:marLeft w:val="0"/>
      <w:marRight w:val="0"/>
      <w:marTop w:val="0"/>
      <w:marBottom w:val="0"/>
      <w:divBdr>
        <w:top w:val="none" w:sz="0" w:space="0" w:color="auto"/>
        <w:left w:val="none" w:sz="0" w:space="0" w:color="auto"/>
        <w:bottom w:val="none" w:sz="0" w:space="0" w:color="auto"/>
        <w:right w:val="none" w:sz="0" w:space="0" w:color="auto"/>
      </w:divBdr>
    </w:div>
    <w:div w:id="2125803218">
      <w:bodyDiv w:val="1"/>
      <w:marLeft w:val="0"/>
      <w:marRight w:val="0"/>
      <w:marTop w:val="0"/>
      <w:marBottom w:val="0"/>
      <w:divBdr>
        <w:top w:val="none" w:sz="0" w:space="0" w:color="auto"/>
        <w:left w:val="none" w:sz="0" w:space="0" w:color="auto"/>
        <w:bottom w:val="none" w:sz="0" w:space="0" w:color="auto"/>
        <w:right w:val="none" w:sz="0" w:space="0" w:color="auto"/>
      </w:divBdr>
      <w:divsChild>
        <w:div w:id="1927836312">
          <w:marLeft w:val="0"/>
          <w:marRight w:val="0"/>
          <w:marTop w:val="0"/>
          <w:marBottom w:val="0"/>
          <w:divBdr>
            <w:top w:val="none" w:sz="0" w:space="0" w:color="auto"/>
            <w:left w:val="none" w:sz="0" w:space="0" w:color="auto"/>
            <w:bottom w:val="none" w:sz="0" w:space="0" w:color="auto"/>
            <w:right w:val="none" w:sz="0" w:space="0" w:color="auto"/>
          </w:divBdr>
          <w:divsChild>
            <w:div w:id="1637830207">
              <w:marLeft w:val="0"/>
              <w:marRight w:val="0"/>
              <w:marTop w:val="0"/>
              <w:marBottom w:val="0"/>
              <w:divBdr>
                <w:top w:val="none" w:sz="0" w:space="0" w:color="auto"/>
                <w:left w:val="none" w:sz="0" w:space="0" w:color="auto"/>
                <w:bottom w:val="none" w:sz="0" w:space="0" w:color="auto"/>
                <w:right w:val="none" w:sz="0" w:space="0" w:color="auto"/>
              </w:divBdr>
              <w:divsChild>
                <w:div w:id="1050497466">
                  <w:marLeft w:val="0"/>
                  <w:marRight w:val="0"/>
                  <w:marTop w:val="0"/>
                  <w:marBottom w:val="0"/>
                  <w:divBdr>
                    <w:top w:val="none" w:sz="0" w:space="0" w:color="auto"/>
                    <w:left w:val="none" w:sz="0" w:space="0" w:color="auto"/>
                    <w:bottom w:val="none" w:sz="0" w:space="0" w:color="auto"/>
                    <w:right w:val="none" w:sz="0" w:space="0" w:color="auto"/>
                  </w:divBdr>
                  <w:divsChild>
                    <w:div w:id="1973245286">
                      <w:marLeft w:val="0"/>
                      <w:marRight w:val="0"/>
                      <w:marTop w:val="0"/>
                      <w:marBottom w:val="0"/>
                      <w:divBdr>
                        <w:top w:val="none" w:sz="0" w:space="0" w:color="auto"/>
                        <w:left w:val="none" w:sz="0" w:space="0" w:color="auto"/>
                        <w:bottom w:val="none" w:sz="0" w:space="0" w:color="auto"/>
                        <w:right w:val="none" w:sz="0" w:space="0" w:color="auto"/>
                      </w:divBdr>
                      <w:divsChild>
                        <w:div w:id="666444392">
                          <w:marLeft w:val="0"/>
                          <w:marRight w:val="0"/>
                          <w:marTop w:val="0"/>
                          <w:marBottom w:val="0"/>
                          <w:divBdr>
                            <w:top w:val="none" w:sz="0" w:space="0" w:color="auto"/>
                            <w:left w:val="none" w:sz="0" w:space="0" w:color="auto"/>
                            <w:bottom w:val="none" w:sz="0" w:space="0" w:color="auto"/>
                            <w:right w:val="none" w:sz="0" w:space="0" w:color="auto"/>
                          </w:divBdr>
                          <w:divsChild>
                            <w:div w:id="1872917406">
                              <w:marLeft w:val="0"/>
                              <w:marRight w:val="300"/>
                              <w:marTop w:val="180"/>
                              <w:marBottom w:val="0"/>
                              <w:divBdr>
                                <w:top w:val="none" w:sz="0" w:space="0" w:color="auto"/>
                                <w:left w:val="none" w:sz="0" w:space="0" w:color="auto"/>
                                <w:bottom w:val="none" w:sz="0" w:space="0" w:color="auto"/>
                                <w:right w:val="none" w:sz="0" w:space="0" w:color="auto"/>
                              </w:divBdr>
                              <w:divsChild>
                                <w:div w:id="6054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87009">
          <w:marLeft w:val="0"/>
          <w:marRight w:val="0"/>
          <w:marTop w:val="0"/>
          <w:marBottom w:val="0"/>
          <w:divBdr>
            <w:top w:val="none" w:sz="0" w:space="0" w:color="auto"/>
            <w:left w:val="none" w:sz="0" w:space="0" w:color="auto"/>
            <w:bottom w:val="none" w:sz="0" w:space="0" w:color="auto"/>
            <w:right w:val="none" w:sz="0" w:space="0" w:color="auto"/>
          </w:divBdr>
          <w:divsChild>
            <w:div w:id="1292830533">
              <w:marLeft w:val="0"/>
              <w:marRight w:val="0"/>
              <w:marTop w:val="0"/>
              <w:marBottom w:val="0"/>
              <w:divBdr>
                <w:top w:val="none" w:sz="0" w:space="0" w:color="auto"/>
                <w:left w:val="none" w:sz="0" w:space="0" w:color="auto"/>
                <w:bottom w:val="none" w:sz="0" w:space="0" w:color="auto"/>
                <w:right w:val="none" w:sz="0" w:space="0" w:color="auto"/>
              </w:divBdr>
              <w:divsChild>
                <w:div w:id="1794206162">
                  <w:marLeft w:val="0"/>
                  <w:marRight w:val="0"/>
                  <w:marTop w:val="0"/>
                  <w:marBottom w:val="0"/>
                  <w:divBdr>
                    <w:top w:val="none" w:sz="0" w:space="0" w:color="auto"/>
                    <w:left w:val="none" w:sz="0" w:space="0" w:color="auto"/>
                    <w:bottom w:val="none" w:sz="0" w:space="0" w:color="auto"/>
                    <w:right w:val="none" w:sz="0" w:space="0" w:color="auto"/>
                  </w:divBdr>
                  <w:divsChild>
                    <w:div w:id="1633244779">
                      <w:marLeft w:val="0"/>
                      <w:marRight w:val="0"/>
                      <w:marTop w:val="0"/>
                      <w:marBottom w:val="0"/>
                      <w:divBdr>
                        <w:top w:val="none" w:sz="0" w:space="0" w:color="auto"/>
                        <w:left w:val="none" w:sz="0" w:space="0" w:color="auto"/>
                        <w:bottom w:val="none" w:sz="0" w:space="0" w:color="auto"/>
                        <w:right w:val="none" w:sz="0" w:space="0" w:color="auto"/>
                      </w:divBdr>
                      <w:divsChild>
                        <w:div w:id="1300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4FC2-202D-4E03-81C8-D9514857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Наум</cp:lastModifiedBy>
  <cp:revision>148</cp:revision>
  <cp:lastPrinted>2019-10-27T08:36:00Z</cp:lastPrinted>
  <dcterms:created xsi:type="dcterms:W3CDTF">2019-07-18T09:29:00Z</dcterms:created>
  <dcterms:modified xsi:type="dcterms:W3CDTF">2020-05-19T13:35:00Z</dcterms:modified>
</cp:coreProperties>
</file>